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40" w:right="6101" w:firstLine="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RECORDING REQUESTED BY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WHEN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RECORDED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MAIL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TO:</w:t>
      </w: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spacing w:before="1"/>
        <w:ind w:left="14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CITY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ONTARIO</w:t>
      </w:r>
    </w:p>
    <w:p>
      <w:pPr>
        <w:spacing w:line="230" w:lineRule="exact" w:before="0"/>
        <w:ind w:left="14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RECORDS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MANAGEMENT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DEPARTMENT</w:t>
      </w:r>
    </w:p>
    <w:p>
      <w:pPr>
        <w:spacing w:before="0"/>
        <w:ind w:left="140" w:right="7068" w:firstLine="0"/>
        <w:jc w:val="left"/>
        <w:rPr>
          <w:sz w:val="20"/>
        </w:rPr>
      </w:pPr>
      <w:r>
        <w:rPr>
          <w:sz w:val="20"/>
        </w:rPr>
        <w:t>303 EAST “B” STREET</w:t>
      </w:r>
      <w:r>
        <w:rPr>
          <w:spacing w:val="1"/>
          <w:sz w:val="20"/>
        </w:rPr>
        <w:t> </w:t>
      </w:r>
      <w:r>
        <w:rPr>
          <w:sz w:val="20"/>
        </w:rPr>
        <w:t>ONTARIO,</w:t>
      </w:r>
      <w:r>
        <w:rPr>
          <w:spacing w:val="-3"/>
          <w:sz w:val="20"/>
        </w:rPr>
        <w:t> </w:t>
      </w:r>
      <w:r>
        <w:rPr>
          <w:sz w:val="20"/>
        </w:rPr>
        <w:t>CA</w:t>
      </w:r>
      <w:r>
        <w:rPr>
          <w:spacing w:val="51"/>
          <w:sz w:val="20"/>
        </w:rPr>
        <w:t> </w:t>
      </w:r>
      <w:r>
        <w:rPr>
          <w:sz w:val="20"/>
        </w:rPr>
        <w:t>91764-4196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  <w:r>
        <w:rPr/>
        <w:pict>
          <v:shape style="position:absolute;margin-left:72pt;margin-top:15.657736pt;width:460.55pt;height:.1pt;mso-position-horizontal-relative:page;mso-position-vertical-relative:paragraph;z-index:-15728640;mso-wrap-distance-left:0;mso-wrap-distance-right:0" id="docshape2" coordorigin="1440,313" coordsize="9211,0" path="m1440,313l10650,313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2158" w:right="2217" w:firstLine="0"/>
        <w:jc w:val="center"/>
        <w:rPr>
          <w:rFonts w:ascii="Times New Roman"/>
          <w:b/>
          <w:sz w:val="18"/>
        </w:rPr>
      </w:pPr>
      <w:bookmarkStart w:name="Exempt Recording Fees per Government Cod" w:id="1"/>
      <w:bookmarkEnd w:id="1"/>
      <w:r>
        <w:rPr/>
      </w:r>
      <w:r>
        <w:rPr>
          <w:rFonts w:ascii="Times New Roman"/>
          <w:sz w:val="18"/>
        </w:rPr>
        <w:t>Exempt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Recording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Fees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per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Government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Code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Sections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6103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2738</w:t>
      </w:r>
      <w:r>
        <w:rPr>
          <w:rFonts w:ascii="Times New Roman"/>
          <w:b/>
          <w:sz w:val="18"/>
        </w:rPr>
        <w:t>3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8"/>
        </w:rPr>
      </w:pPr>
    </w:p>
    <w:p>
      <w:pPr>
        <w:pStyle w:val="Title"/>
      </w:pPr>
      <w:r>
        <w:rPr/>
        <w:t>AGREEMENT</w:t>
      </w:r>
    </w:p>
    <w:p>
      <w:pPr>
        <w:pStyle w:val="BodyText"/>
        <w:spacing w:before="10"/>
        <w:rPr>
          <w:rFonts w:ascii="Times New Roman"/>
          <w:b/>
          <w:sz w:val="23"/>
        </w:rPr>
      </w:pPr>
    </w:p>
    <w:p>
      <w:pPr>
        <w:pStyle w:val="BodyText"/>
        <w:ind w:left="2158" w:right="2219"/>
        <w:jc w:val="center"/>
        <w:rPr>
          <w:rFonts w:ascii="Times New Roman"/>
        </w:rPr>
      </w:pPr>
      <w:r>
        <w:rPr>
          <w:rFonts w:ascii="Times New Roman"/>
        </w:rPr>
        <w:t>Water Quality Management Plan and Stormwater BMP</w:t>
      </w:r>
      <w:r>
        <w:rPr>
          <w:rFonts w:ascii="Times New Roman"/>
          <w:spacing w:val="-57"/>
        </w:rPr>
        <w:t> </w:t>
      </w:r>
      <w:r>
        <w:rPr>
          <w:rFonts w:ascii="Times New Roman"/>
        </w:rPr>
        <w:t>Transfer,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Access 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Maintenance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Agreement</w:t>
      </w:r>
    </w:p>
    <w:p>
      <w:pPr>
        <w:pStyle w:val="BodyText"/>
        <w:ind w:right="63"/>
        <w:jc w:val="center"/>
        <w:rPr>
          <w:rFonts w:ascii="Times New Roman"/>
        </w:rPr>
      </w:pPr>
      <w:r>
        <w:rPr>
          <w:rFonts w:ascii="Times New Roman"/>
        </w:rPr>
        <w:t>between</w:t>
      </w:r>
    </w:p>
    <w:p>
      <w:pPr>
        <w:pStyle w:val="BodyText"/>
        <w:tabs>
          <w:tab w:pos="6387" w:val="left" w:leader="none"/>
        </w:tabs>
        <w:ind w:left="1947" w:right="2004" w:firstLine="859"/>
        <w:rPr>
          <w:rFonts w:ascii="Times New Roman"/>
        </w:rPr>
      </w:pPr>
      <w:r>
        <w:rPr>
          <w:rFonts w:ascii="Times New Roman"/>
        </w:rPr>
        <w:t>(</w:t>
      </w:r>
      <w:r>
        <w:rPr>
          <w:rFonts w:ascii="Times New Roman"/>
          <w:u w:val="single"/>
        </w:rPr>
        <w:t>Applicant</w:t>
      </w:r>
      <w:r>
        <w:rPr>
          <w:rFonts w:ascii="Times New Roman"/>
          <w:spacing w:val="6"/>
          <w:u w:val="single"/>
        </w:rPr>
        <w:t> </w:t>
      </w:r>
      <w:r>
        <w:rPr>
          <w:rFonts w:ascii="Times New Roman"/>
          <w:u w:val="single"/>
        </w:rPr>
        <w:t>Name</w:t>
      </w:r>
      <w:r>
        <w:rPr>
          <w:rFonts w:ascii="Times New Roman"/>
        </w:rPr>
        <w:t>)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6"/>
        </w:rPr>
        <w:t> </w:t>
      </w:r>
      <w:r>
        <w:rPr>
          <w:rFonts w:ascii="Times New Roman"/>
        </w:rPr>
        <w:t>City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Ontario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Property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Address: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Ontario,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CA</w:t>
      </w:r>
    </w:p>
    <w:p>
      <w:pPr>
        <w:pStyle w:val="BodyText"/>
        <w:tabs>
          <w:tab w:pos="2887" w:val="left" w:leader="none"/>
        </w:tabs>
        <w:ind w:right="60"/>
        <w:jc w:val="center"/>
        <w:rPr>
          <w:rFonts w:ascii="Times New Roman"/>
        </w:rPr>
      </w:pPr>
      <w:r>
        <w:rPr>
          <w:rFonts w:ascii="Times New Roman"/>
        </w:rPr>
        <w:t>APN: 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6"/>
        <w:rPr>
          <w:rFonts w:ascii="Times New Roman"/>
          <w:sz w:val="21"/>
        </w:rPr>
      </w:pPr>
      <w:r>
        <w:rPr/>
        <w:pict>
          <v:shape style="position:absolute;margin-left:72pt;margin-top:13.581713pt;width:468pt;height:.1pt;mso-position-horizontal-relative:page;mso-position-vertical-relative:paragraph;z-index:-15728128;mso-wrap-distance-left:0;mso-wrap-distance-right:0" id="docshape3" coordorigin="1440,272" coordsize="9360,0" path="m1440,272l10800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Times New Roman"/>
          <w:sz w:val="12"/>
        </w:rPr>
      </w:pPr>
    </w:p>
    <w:p>
      <w:pPr>
        <w:tabs>
          <w:tab w:pos="8019" w:val="left" w:leader="none"/>
        </w:tabs>
        <w:spacing w:before="90"/>
        <w:ind w:left="2300" w:right="0" w:firstLine="0"/>
        <w:jc w:val="left"/>
        <w:rPr>
          <w:rFonts w:ascii="Times New Roman"/>
          <w:sz w:val="24"/>
        </w:rPr>
      </w:pPr>
      <w:r>
        <w:rPr>
          <w:sz w:val="20"/>
        </w:rPr>
        <w:t>City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Ontario</w:t>
      </w:r>
      <w:r>
        <w:rPr>
          <w:spacing w:val="-4"/>
          <w:sz w:val="20"/>
        </w:rPr>
        <w:t> </w:t>
      </w:r>
      <w:r>
        <w:rPr>
          <w:sz w:val="20"/>
        </w:rPr>
        <w:t>Reference</w:t>
      </w:r>
      <w:r>
        <w:rPr>
          <w:spacing w:val="-2"/>
          <w:sz w:val="20"/>
        </w:rPr>
        <w:t> </w:t>
      </w:r>
      <w:r>
        <w:rPr>
          <w:sz w:val="20"/>
        </w:rPr>
        <w:t>Project</w:t>
      </w:r>
      <w:r>
        <w:rPr>
          <w:spacing w:val="-4"/>
          <w:sz w:val="20"/>
        </w:rPr>
        <w:t> </w:t>
      </w:r>
      <w:r>
        <w:rPr>
          <w:sz w:val="20"/>
        </w:rPr>
        <w:t>File</w:t>
      </w:r>
      <w:r>
        <w:rPr>
          <w:rFonts w:ascii="Times New Roman"/>
          <w:sz w:val="24"/>
        </w:rPr>
        <w:t>: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3"/>
        <w:ind w:left="140"/>
      </w:pPr>
      <w:r>
        <w:rPr/>
        <w:t>THIS</w:t>
      </w:r>
      <w:r>
        <w:rPr>
          <w:spacing w:val="-2"/>
        </w:rPr>
        <w:t> </w:t>
      </w:r>
      <w:r>
        <w:rPr/>
        <w:t>PAGE</w:t>
      </w:r>
      <w:r>
        <w:rPr>
          <w:spacing w:val="-2"/>
        </w:rPr>
        <w:t> </w:t>
      </w:r>
      <w:r>
        <w:rPr/>
        <w:t>ADDED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PROVIDE</w:t>
      </w:r>
      <w:r>
        <w:rPr>
          <w:spacing w:val="-5"/>
        </w:rPr>
        <w:t> </w:t>
      </w:r>
      <w:r>
        <w:rPr/>
        <w:t>ADEQUATE</w:t>
      </w:r>
      <w:r>
        <w:rPr>
          <w:spacing w:val="-2"/>
        </w:rPr>
        <w:t> </w:t>
      </w:r>
      <w:r>
        <w:rPr/>
        <w:t>SPACE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/>
        <w:t>RECORDING</w:t>
      </w:r>
    </w:p>
    <w:p>
      <w:pPr>
        <w:pStyle w:val="BodyText"/>
        <w:ind w:left="140"/>
      </w:pPr>
      <w:r>
        <w:rPr/>
        <w:t>INFORMATION</w:t>
      </w:r>
      <w:r>
        <w:rPr>
          <w:spacing w:val="-4"/>
        </w:rPr>
        <w:t> </w:t>
      </w:r>
      <w:r>
        <w:rPr/>
        <w:t>(Additional</w:t>
      </w:r>
      <w:r>
        <w:rPr>
          <w:spacing w:val="-4"/>
        </w:rPr>
        <w:t> </w:t>
      </w:r>
      <w:r>
        <w:rPr/>
        <w:t>Recording</w:t>
      </w:r>
      <w:r>
        <w:rPr>
          <w:spacing w:val="-5"/>
        </w:rPr>
        <w:t> </w:t>
      </w:r>
      <w:r>
        <w:rPr/>
        <w:t>Fees</w:t>
      </w:r>
      <w:r>
        <w:rPr>
          <w:spacing w:val="-6"/>
        </w:rPr>
        <w:t> </w:t>
      </w:r>
      <w:r>
        <w:rPr/>
        <w:t>Apply)</w:t>
      </w:r>
    </w:p>
    <w:p>
      <w:pPr>
        <w:spacing w:after="0"/>
        <w:sectPr>
          <w:footerReference w:type="default" r:id="rId5"/>
          <w:type w:val="continuous"/>
          <w:pgSz w:w="12240" w:h="15840"/>
          <w:pgMar w:footer="857" w:header="0" w:top="640" w:bottom="1040" w:left="1300" w:right="1240"/>
          <w:pgNumType w:start="1"/>
        </w:sectPr>
      </w:pPr>
    </w:p>
    <w:p>
      <w:pPr>
        <w:pStyle w:val="Heading1"/>
        <w:ind w:left="2184" w:right="1793" w:hanging="432"/>
        <w:jc w:val="left"/>
        <w:rPr>
          <w:u w:val="none"/>
        </w:rPr>
      </w:pPr>
      <w:r>
        <w:rPr>
          <w:u w:val="single"/>
        </w:rPr>
        <w:t>Water Quality Management Plan and Stormwater BMP</w:t>
      </w:r>
      <w:r>
        <w:rPr>
          <w:spacing w:val="-64"/>
          <w:u w:val="none"/>
        </w:rPr>
        <w:t> </w:t>
      </w:r>
      <w:r>
        <w:rPr>
          <w:u w:val="single"/>
        </w:rPr>
        <w:t>Transfer,</w:t>
      </w:r>
      <w:r>
        <w:rPr>
          <w:spacing w:val="-1"/>
          <w:u w:val="single"/>
        </w:rPr>
        <w:t> </w:t>
      </w:r>
      <w:r>
        <w:rPr>
          <w:u w:val="single"/>
        </w:rPr>
        <w:t>Access</w:t>
      </w:r>
      <w:r>
        <w:rPr>
          <w:spacing w:val="-3"/>
          <w:u w:val="single"/>
        </w:rPr>
        <w:t> </w:t>
      </w:r>
      <w:r>
        <w:rPr>
          <w:u w:val="single"/>
        </w:rPr>
        <w:t>and</w:t>
      </w:r>
      <w:r>
        <w:rPr>
          <w:spacing w:val="-1"/>
          <w:u w:val="single"/>
        </w:rPr>
        <w:t> </w:t>
      </w:r>
      <w:r>
        <w:rPr>
          <w:u w:val="single"/>
        </w:rPr>
        <w:t>Maintenance</w:t>
      </w:r>
      <w:r>
        <w:rPr>
          <w:spacing w:val="-3"/>
          <w:u w:val="single"/>
        </w:rPr>
        <w:t> </w:t>
      </w:r>
      <w:r>
        <w:rPr>
          <w:u w:val="single"/>
        </w:rPr>
        <w:t>Agreement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tabs>
          <w:tab w:pos="9427" w:val="left" w:leader="none"/>
        </w:tabs>
        <w:spacing w:before="92"/>
        <w:ind w:left="3039" w:right="0" w:firstLine="0"/>
        <w:jc w:val="left"/>
        <w:rPr>
          <w:b/>
          <w:sz w:val="24"/>
        </w:rPr>
      </w:pPr>
      <w:r>
        <w:rPr/>
        <w:pict>
          <v:shape style="position:absolute;margin-left:74.900002pt;margin-top:4.992598pt;width:137.1pt;height:41.4pt;mso-position-horizontal-relative:page;mso-position-vertical-relative:paragraph;z-index:15730176" type="#_x0000_t202" id="docshape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42"/>
                  </w:tblGrid>
                  <w:tr>
                    <w:trPr>
                      <w:trHeight w:val="414" w:hRule="atLeast"/>
                    </w:trPr>
                    <w:tc>
                      <w:tcPr>
                        <w:tcW w:w="2742" w:type="dxa"/>
                      </w:tcPr>
                      <w:p>
                        <w:pPr>
                          <w:pStyle w:val="TableParagraph"/>
                          <w:spacing w:line="268" w:lineRule="exact"/>
                          <w:ind w:left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OWNER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NAME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</w:tc>
                  </w:tr>
                  <w:tr>
                    <w:trPr>
                      <w:trHeight w:val="414" w:hRule="atLeast"/>
                    </w:trPr>
                    <w:tc>
                      <w:tcPr>
                        <w:tcW w:w="2742" w:type="dxa"/>
                      </w:tcPr>
                      <w:p>
                        <w:pPr>
                          <w:pStyle w:val="TableParagraph"/>
                          <w:spacing w:line="256" w:lineRule="exact" w:before="139"/>
                          <w:ind w:left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PROPERTY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ADDRESS: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bookmarkStart w:name="OWNER NAME :" w:id="2"/>
      <w:bookmarkEnd w:id="2"/>
      <w:r>
        <w:rPr/>
      </w:r>
      <w:r>
        <w:rPr>
          <w:b/>
          <w:sz w:val="24"/>
          <w:u w:val="single"/>
        </w:rPr>
        <w:t> </w:t>
        <w:tab/>
      </w:r>
    </w:p>
    <w:p>
      <w:pPr>
        <w:pStyle w:val="BodyText"/>
        <w:spacing w:before="10"/>
        <w:rPr>
          <w:b/>
        </w:rPr>
      </w:pPr>
    </w:p>
    <w:p>
      <w:pPr>
        <w:tabs>
          <w:tab w:pos="9427" w:val="left" w:leader="none"/>
        </w:tabs>
        <w:spacing w:before="0"/>
        <w:ind w:left="3039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 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6"/>
        </w:rPr>
      </w:pPr>
      <w:r>
        <w:rPr/>
        <w:pict>
          <v:rect style="position:absolute;margin-left:216.240005pt;margin-top:16.568789pt;width:320.160pt;height:.48pt;mso-position-horizontal-relative:page;mso-position-vertical-relative:paragraph;z-index:-15727616;mso-wrap-distance-left:0;mso-wrap-distance-right:0" id="docshape5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  <w:sz w:val="16"/>
        </w:rPr>
      </w:pPr>
    </w:p>
    <w:p>
      <w:pPr>
        <w:pStyle w:val="Heading1"/>
        <w:tabs>
          <w:tab w:pos="1313" w:val="left" w:leader="none"/>
          <w:tab w:pos="9159" w:val="left" w:leader="none"/>
        </w:tabs>
        <w:spacing w:before="92"/>
        <w:ind w:left="248" w:right="0"/>
        <w:jc w:val="left"/>
        <w:rPr>
          <w:u w:val="none"/>
        </w:rPr>
      </w:pPr>
      <w:r>
        <w:rPr>
          <w:u w:val="none"/>
        </w:rPr>
        <w:t>APN:</w:t>
        <w:tab/>
      </w:r>
      <w:r>
        <w:rPr>
          <w:u w:val="single"/>
        </w:rPr>
        <w:t> </w:t>
        <w:tab/>
      </w:r>
    </w:p>
    <w:p>
      <w:pPr>
        <w:pStyle w:val="BodyText"/>
        <w:rPr>
          <w:b/>
          <w:sz w:val="17"/>
        </w:rPr>
      </w:pPr>
    </w:p>
    <w:p>
      <w:pPr>
        <w:spacing w:before="93"/>
        <w:ind w:left="140" w:right="0" w:firstLine="0"/>
        <w:jc w:val="left"/>
        <w:rPr>
          <w:sz w:val="24"/>
        </w:rPr>
      </w:pPr>
      <w:r>
        <w:rPr>
          <w:b/>
          <w:sz w:val="24"/>
        </w:rPr>
        <w:t>THIS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AGREEMENT</w:t>
      </w:r>
      <w:r>
        <w:rPr>
          <w:b/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entered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3"/>
          <w:sz w:val="24"/>
        </w:rPr>
        <w:t> </w:t>
      </w:r>
      <w:r>
        <w:rPr>
          <w:sz w:val="24"/>
        </w:rPr>
        <w:t>in</w:t>
      </w:r>
    </w:p>
    <w:p>
      <w:pPr>
        <w:pStyle w:val="BodyText"/>
        <w:spacing w:before="7" w:after="1"/>
      </w:pPr>
    </w:p>
    <w:tbl>
      <w:tblPr>
        <w:tblW w:w="0" w:type="auto"/>
        <w:jc w:val="left"/>
        <w:tblInd w:w="2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6"/>
        <w:gridCol w:w="4389"/>
        <w:gridCol w:w="758"/>
      </w:tblGrid>
      <w:tr>
        <w:trPr>
          <w:trHeight w:val="419" w:hRule="atLeast"/>
        </w:trPr>
        <w:tc>
          <w:tcPr>
            <w:tcW w:w="2036" w:type="dxa"/>
          </w:tcPr>
          <w:p>
            <w:pPr>
              <w:pStyle w:val="TableParagraph"/>
              <w:tabs>
                <w:tab w:pos="3131" w:val="left" w:leader="none"/>
              </w:tabs>
              <w:spacing w:line="268" w:lineRule="exact"/>
              <w:ind w:left="-1928" w:right="-1109"/>
              <w:rPr>
                <w:sz w:val="24"/>
              </w:rPr>
            </w:pPr>
            <w:r>
              <w:rPr>
                <w:sz w:val="24"/>
                <w:u w:val="single"/>
              </w:rPr>
              <w:t>                             </w:t>
            </w:r>
            <w:r>
              <w:rPr>
                <w:spacing w:val="-2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Ontario</w:t>
              <w:tab/>
            </w:r>
          </w:p>
        </w:tc>
        <w:tc>
          <w:tcPr>
            <w:tcW w:w="4389" w:type="dxa"/>
          </w:tcPr>
          <w:p>
            <w:pPr>
              <w:pStyle w:val="TableParagraph"/>
              <w:tabs>
                <w:tab w:pos="3164" w:val="left" w:leader="none"/>
                <w:tab w:pos="4335" w:val="left" w:leader="none"/>
              </w:tabs>
              <w:spacing w:line="268" w:lineRule="exact"/>
              <w:ind w:left="1201"/>
              <w:rPr>
                <w:sz w:val="24"/>
              </w:rPr>
            </w:pPr>
            <w:r>
              <w:rPr>
                <w:sz w:val="24"/>
              </w:rPr>
              <w:t>,California,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this</w:t>
              <w:tab/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758" w:type="dxa"/>
          </w:tcPr>
          <w:p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</w:p>
        </w:tc>
      </w:tr>
      <w:tr>
        <w:trPr>
          <w:trHeight w:val="410" w:hRule="atLeast"/>
        </w:trPr>
        <w:tc>
          <w:tcPr>
            <w:tcW w:w="20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89" w:type="dxa"/>
          </w:tcPr>
          <w:p>
            <w:pPr>
              <w:pStyle w:val="TableParagraph"/>
              <w:spacing w:line="256" w:lineRule="exact" w:before="134"/>
              <w:ind w:left="-3978"/>
              <w:rPr>
                <w:sz w:val="24"/>
              </w:rPr>
            </w:pPr>
            <w:r>
              <w:rPr>
                <w:sz w:val="24"/>
                <w:u w:val="single"/>
              </w:rPr>
              <w:t>                                                                           </w:t>
            </w:r>
            <w:r>
              <w:rPr>
                <w:spacing w:val="5"/>
                <w:sz w:val="24"/>
                <w:u w:val="single"/>
              </w:rPr>
              <w:t> </w:t>
            </w:r>
            <w:r>
              <w:rPr>
                <w:sz w:val="24"/>
              </w:rPr>
              <w:t> </w:t>
            </w:r>
            <w:r>
              <w:rPr>
                <w:spacing w:val="-28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between</w:t>
            </w: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0"/>
      </w:pPr>
    </w:p>
    <w:p>
      <w:pPr>
        <w:pStyle w:val="BodyText"/>
        <w:tabs>
          <w:tab w:pos="6639" w:val="left" w:leader="none"/>
        </w:tabs>
        <w:ind w:left="125"/>
      </w:pPr>
      <w:r>
        <w:rPr>
          <w:u w:val="single"/>
        </w:rPr>
        <w:t> </w:t>
        <w:tab/>
      </w:r>
      <w:r>
        <w:rPr/>
        <w:t> </w:t>
      </w:r>
      <w:r>
        <w:rPr>
          <w:spacing w:val="-28"/>
        </w:rPr>
        <w:t> </w:t>
      </w:r>
      <w:r>
        <w:rPr/>
        <w:t>,</w:t>
      </w:r>
      <w:r>
        <w:rPr>
          <w:spacing w:val="-1"/>
        </w:rPr>
        <w:t> </w:t>
      </w:r>
      <w:r>
        <w:rPr/>
        <w:t>herein</w:t>
      </w:r>
      <w:r>
        <w:rPr>
          <w:spacing w:val="-2"/>
        </w:rPr>
        <w:t> </w:t>
      </w:r>
      <w:r>
        <w:rPr/>
        <w:t>after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93"/>
        <w:ind w:left="140" w:right="363"/>
      </w:pPr>
      <w:r>
        <w:rPr/>
        <w:t>referred to as “Owner” and the CITY OF ONTARIO, a municipal corporation, located in</w:t>
      </w:r>
      <w:r>
        <w:rPr>
          <w:spacing w:val="-64"/>
        </w:rPr>
        <w:t> </w:t>
      </w:r>
      <w:r>
        <w:rPr/>
        <w:t>the</w:t>
      </w:r>
      <w:r>
        <w:rPr>
          <w:spacing w:val="-1"/>
        </w:rPr>
        <w:t> </w:t>
      </w:r>
      <w:r>
        <w:rPr/>
        <w:t>County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San</w:t>
      </w:r>
      <w:r>
        <w:rPr>
          <w:spacing w:val="-3"/>
        </w:rPr>
        <w:t> </w:t>
      </w:r>
      <w:r>
        <w:rPr/>
        <w:t>Bernardino,</w:t>
      </w:r>
      <w:r>
        <w:rPr>
          <w:spacing w:val="-1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California</w:t>
      </w:r>
      <w:r>
        <w:rPr>
          <w:spacing w:val="-1"/>
        </w:rPr>
        <w:t> </w:t>
      </w:r>
      <w:r>
        <w:rPr/>
        <w:t>hereinafter</w:t>
      </w:r>
      <w:r>
        <w:rPr>
          <w:spacing w:val="-3"/>
        </w:rPr>
        <w:t> </w:t>
      </w:r>
      <w:r>
        <w:rPr/>
        <w:t>referred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“CITY”;</w:t>
      </w:r>
    </w:p>
    <w:p>
      <w:pPr>
        <w:pStyle w:val="BodyText"/>
      </w:pPr>
    </w:p>
    <w:p>
      <w:pPr>
        <w:pStyle w:val="BodyText"/>
        <w:ind w:left="139" w:right="591"/>
      </w:pPr>
      <w:r>
        <w:rPr>
          <w:b/>
        </w:rPr>
        <w:t>WHEREAS, </w:t>
      </w:r>
      <w:r>
        <w:rPr/>
        <w:t>the Owner owns real property (“Property”) in the City of Ontario, County</w:t>
      </w:r>
      <w:r>
        <w:rPr>
          <w:spacing w:val="-64"/>
        </w:rPr>
        <w:t> </w:t>
      </w:r>
      <w:r>
        <w:rPr/>
        <w:t>of San Bernardino, State of California, more specifically described in Exhibit “A” and</w:t>
      </w:r>
      <w:r>
        <w:rPr>
          <w:spacing w:val="1"/>
        </w:rPr>
        <w:t> </w:t>
      </w:r>
      <w:r>
        <w:rPr/>
        <w:t>depicted in Exhibit “B”, each of which exhibits are attached hereto and incorporated</w:t>
      </w:r>
      <w:r>
        <w:rPr>
          <w:spacing w:val="1"/>
        </w:rPr>
        <w:t> </w:t>
      </w:r>
      <w:r>
        <w:rPr/>
        <w:t>herein</w:t>
      </w:r>
      <w:r>
        <w:rPr>
          <w:spacing w:val="-2"/>
        </w:rPr>
        <w:t> </w:t>
      </w:r>
      <w:r>
        <w:rPr/>
        <w:t>by this reference;</w:t>
      </w:r>
    </w:p>
    <w:p>
      <w:pPr>
        <w:pStyle w:val="BodyText"/>
      </w:pPr>
    </w:p>
    <w:p>
      <w:pPr>
        <w:pStyle w:val="BodyText"/>
        <w:ind w:left="139"/>
      </w:pPr>
      <w:r>
        <w:rPr>
          <w:b/>
        </w:rPr>
        <w:t>WHEREAS,</w:t>
      </w:r>
      <w:r>
        <w:rPr>
          <w:b/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time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initial</w:t>
      </w:r>
      <w:r>
        <w:rPr>
          <w:spacing w:val="-3"/>
        </w:rPr>
        <w:t> </w:t>
      </w:r>
      <w:r>
        <w:rPr/>
        <w:t>approval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project</w:t>
      </w:r>
      <w:r>
        <w:rPr>
          <w:spacing w:val="-2"/>
        </w:rPr>
        <w:t> </w:t>
      </w:r>
      <w:r>
        <w:rPr/>
        <w:t>known</w:t>
      </w:r>
      <w:r>
        <w:rPr>
          <w:spacing w:val="-3"/>
        </w:rPr>
        <w:t> </w:t>
      </w:r>
      <w:r>
        <w:rPr/>
        <w:t>as</w:t>
      </w:r>
    </w:p>
    <w:p>
      <w:pPr>
        <w:pStyle w:val="BodyText"/>
      </w:pPr>
    </w:p>
    <w:p>
      <w:pPr>
        <w:pStyle w:val="BodyText"/>
        <w:tabs>
          <w:tab w:pos="5575" w:val="left" w:leader="none"/>
        </w:tabs>
        <w:spacing w:line="244" w:lineRule="auto"/>
        <w:ind w:left="140" w:right="116" w:firstLine="93"/>
      </w:pPr>
      <w:r>
        <w:rPr>
          <w:u w:val="single"/>
        </w:rPr>
        <w:t> </w:t>
        <w:tab/>
      </w:r>
      <w:r>
        <w:rPr/>
        <w:t> </w:t>
      </w:r>
      <w:r>
        <w:rPr>
          <w:spacing w:val="-26"/>
        </w:rPr>
        <w:t> </w:t>
      </w:r>
      <w:r>
        <w:rPr/>
        <w:t>within the Property described herein,</w:t>
      </w:r>
      <w:r>
        <w:rPr>
          <w:spacing w:val="-64"/>
        </w:rPr>
        <w:t> </w:t>
      </w:r>
      <w:r>
        <w:rPr/>
        <w:t>the City required the project to employ Best Management Practices, hereinafter referred</w:t>
      </w:r>
      <w:r>
        <w:rPr>
          <w:spacing w:val="1"/>
        </w:rPr>
        <w:t> </w:t>
      </w:r>
      <w:r>
        <w:rPr/>
        <w:t>to as “BMPs,”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minimize</w:t>
      </w:r>
      <w:r>
        <w:rPr>
          <w:spacing w:val="1"/>
        </w:rPr>
        <w:t> </w:t>
      </w:r>
      <w:r>
        <w:rPr/>
        <w:t>pollutants in urban</w:t>
      </w:r>
      <w:r>
        <w:rPr>
          <w:spacing w:val="-1"/>
        </w:rPr>
        <w:t> </w:t>
      </w:r>
      <w:r>
        <w:rPr/>
        <w:t>runoff;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140" w:right="429"/>
      </w:pPr>
      <w:r>
        <w:rPr>
          <w:b/>
        </w:rPr>
        <w:t>WHEREAS, </w:t>
      </w:r>
      <w:r>
        <w:rPr/>
        <w:t>the Owner has chosen to install structural BMPs and implement non-</w:t>
      </w:r>
      <w:r>
        <w:rPr>
          <w:spacing w:val="1"/>
        </w:rPr>
        <w:t> </w:t>
      </w:r>
      <w:r>
        <w:rPr/>
        <w:t>structural BMPs as described in Exhibit “C” and depicted in Exhibit “D”, each of which</w:t>
      </w:r>
      <w:r>
        <w:rPr>
          <w:spacing w:val="1"/>
        </w:rPr>
        <w:t> </w:t>
      </w:r>
      <w:r>
        <w:rPr/>
        <w:t>exhibits are attached hereto and incorporated herein by this reference and also in the</w:t>
      </w:r>
      <w:r>
        <w:rPr>
          <w:spacing w:val="1"/>
        </w:rPr>
        <w:t> </w:t>
      </w:r>
      <w:r>
        <w:rPr/>
        <w:t>Water Quality Management Plan document, on file with the owner or its successors or</w:t>
      </w:r>
      <w:r>
        <w:rPr>
          <w:spacing w:val="-64"/>
        </w:rPr>
        <w:t> </w:t>
      </w:r>
      <w:r>
        <w:rPr/>
        <w:t>assigns, and the City, hereinafter referred to as “WQMP”, to minimize pollutants in</w:t>
      </w:r>
      <w:r>
        <w:rPr>
          <w:spacing w:val="1"/>
        </w:rPr>
        <w:t> </w:t>
      </w:r>
      <w:r>
        <w:rPr/>
        <w:t>urban runoff and to</w:t>
      </w:r>
      <w:r>
        <w:rPr>
          <w:spacing w:val="-2"/>
        </w:rPr>
        <w:t> </w:t>
      </w:r>
      <w:r>
        <w:rPr/>
        <w:t>minimize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adverse impacts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urban runoff;</w:t>
      </w:r>
    </w:p>
    <w:p>
      <w:pPr>
        <w:pStyle w:val="BodyText"/>
      </w:pPr>
    </w:p>
    <w:p>
      <w:pPr>
        <w:pStyle w:val="BodyText"/>
        <w:ind w:left="140" w:right="642"/>
      </w:pPr>
      <w:r>
        <w:rPr>
          <w:b/>
        </w:rPr>
        <w:t>WHEREAS, </w:t>
      </w:r>
      <w:r>
        <w:rPr/>
        <w:t>said WQMP has been certified by the original Owner and reviewed and</w:t>
      </w:r>
      <w:r>
        <w:rPr>
          <w:spacing w:val="-64"/>
        </w:rPr>
        <w:t> </w:t>
      </w:r>
      <w:r>
        <w:rPr/>
        <w:t>approved</w:t>
      </w:r>
      <w:r>
        <w:rPr>
          <w:spacing w:val="-2"/>
        </w:rPr>
        <w:t> </w:t>
      </w:r>
      <w:r>
        <w:rPr/>
        <w:t>by the</w:t>
      </w:r>
      <w:r>
        <w:rPr>
          <w:spacing w:val="1"/>
        </w:rPr>
        <w:t> </w:t>
      </w:r>
      <w:r>
        <w:rPr/>
        <w:t>City;</w:t>
      </w:r>
    </w:p>
    <w:p>
      <w:pPr>
        <w:pStyle w:val="BodyText"/>
      </w:pPr>
    </w:p>
    <w:p>
      <w:pPr>
        <w:pStyle w:val="BodyText"/>
        <w:ind w:left="140" w:right="295"/>
      </w:pPr>
      <w:r>
        <w:rPr>
          <w:b/>
        </w:rPr>
        <w:t>WHEREAS, </w:t>
      </w:r>
      <w:r>
        <w:rPr/>
        <w:t>said BMPs, with installation and/or implementation on private property and</w:t>
      </w:r>
      <w:r>
        <w:rPr>
          <w:spacing w:val="-64"/>
        </w:rPr>
        <w:t> </w:t>
      </w:r>
      <w:r>
        <w:rPr/>
        <w:t>draining only private property, are part of a private facility with all implementation,</w:t>
      </w:r>
      <w:r>
        <w:rPr>
          <w:spacing w:val="1"/>
        </w:rPr>
        <w:t> </w:t>
      </w:r>
      <w:r>
        <w:rPr/>
        <w:t>maintenance or replacement, therefore, the sole responsibility of the Owner in</w:t>
      </w:r>
      <w:r>
        <w:rPr>
          <w:spacing w:val="1"/>
        </w:rPr>
        <w:t> </w:t>
      </w:r>
      <w:r>
        <w:rPr/>
        <w:t>accordance with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terms of</w:t>
      </w:r>
      <w:r>
        <w:rPr>
          <w:spacing w:val="-3"/>
        </w:rPr>
        <w:t> </w:t>
      </w:r>
      <w:r>
        <w:rPr/>
        <w:t>this Agreement;</w:t>
      </w:r>
    </w:p>
    <w:p>
      <w:pPr>
        <w:spacing w:after="0"/>
        <w:sectPr>
          <w:pgSz w:w="12240" w:h="15840"/>
          <w:pgMar w:header="0" w:footer="857" w:top="640" w:bottom="1120" w:left="1300" w:right="1240"/>
        </w:sectPr>
      </w:pPr>
    </w:p>
    <w:p>
      <w:pPr>
        <w:pStyle w:val="BodyText"/>
        <w:spacing w:before="80"/>
        <w:ind w:left="140" w:right="203"/>
      </w:pPr>
      <w:r>
        <w:rPr>
          <w:b/>
        </w:rPr>
        <w:t>WHEREAS, </w:t>
      </w:r>
      <w:r>
        <w:rPr/>
        <w:t>the Owner is aware that periodic and continuous maintenance, including,</w:t>
      </w:r>
      <w:r>
        <w:rPr>
          <w:spacing w:val="1"/>
        </w:rPr>
        <w:t> </w:t>
      </w:r>
      <w:r>
        <w:rPr/>
        <w:t>but not necessarily limited to, regular pavement sweeping, litter and landscape waste</w:t>
      </w:r>
      <w:r>
        <w:rPr>
          <w:spacing w:val="1"/>
        </w:rPr>
        <w:t> </w:t>
      </w:r>
      <w:r>
        <w:rPr/>
        <w:t>removal, pumping/cleaning and maintenance of stormwater treatment devices, water</w:t>
      </w:r>
      <w:r>
        <w:rPr>
          <w:spacing w:val="1"/>
        </w:rPr>
        <w:t> </w:t>
      </w:r>
      <w:r>
        <w:rPr/>
        <w:t>quality basins, trenches, drywells, underground chambers and pervious pavement, is</w:t>
      </w:r>
      <w:r>
        <w:rPr>
          <w:spacing w:val="1"/>
        </w:rPr>
        <w:t> </w:t>
      </w:r>
      <w:r>
        <w:rPr/>
        <w:t>required to</w:t>
      </w:r>
      <w:r>
        <w:rPr>
          <w:spacing w:val="2"/>
        </w:rPr>
        <w:t> </w:t>
      </w:r>
      <w:r>
        <w:rPr/>
        <w:t>assure</w:t>
      </w:r>
      <w:r>
        <w:rPr>
          <w:spacing w:val="1"/>
        </w:rPr>
        <w:t> </w:t>
      </w:r>
      <w:r>
        <w:rPr/>
        <w:t>peak</w:t>
      </w:r>
      <w:r>
        <w:rPr>
          <w:spacing w:val="1"/>
        </w:rPr>
        <w:t> </w:t>
      </w:r>
      <w:r>
        <w:rPr/>
        <w:t>performance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all</w:t>
      </w:r>
      <w:r>
        <w:rPr>
          <w:spacing w:val="2"/>
        </w:rPr>
        <w:t> </w:t>
      </w:r>
      <w:r>
        <w:rPr/>
        <w:t>BMPs</w:t>
      </w:r>
      <w:r>
        <w:rPr>
          <w:spacing w:val="1"/>
        </w:rPr>
        <w:t> </w:t>
      </w:r>
      <w:r>
        <w:rPr/>
        <w:t>listed</w:t>
      </w:r>
      <w:r>
        <w:rPr>
          <w:spacing w:val="3"/>
        </w:rPr>
        <w:t> </w:t>
      </w:r>
      <w:r>
        <w:rPr/>
        <w:t>in the</w:t>
      </w:r>
      <w:r>
        <w:rPr>
          <w:spacing w:val="1"/>
        </w:rPr>
        <w:t> </w:t>
      </w:r>
      <w:r>
        <w:rPr/>
        <w:t>approved WQMP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that, furthermore, such maintenance activity will require compliance with all Local, State,</w:t>
      </w:r>
      <w:r>
        <w:rPr>
          <w:spacing w:val="-64"/>
        </w:rPr>
        <w:t> </w:t>
      </w:r>
      <w:r>
        <w:rPr/>
        <w:t>or Federal laws and regulations, including those pertaining to confined space and waste</w:t>
      </w:r>
      <w:r>
        <w:rPr>
          <w:spacing w:val="-64"/>
        </w:rPr>
        <w:t> </w:t>
      </w:r>
      <w:r>
        <w:rPr/>
        <w:t>disposal</w:t>
      </w:r>
      <w:r>
        <w:rPr>
          <w:spacing w:val="-4"/>
        </w:rPr>
        <w:t> </w:t>
      </w:r>
      <w:r>
        <w:rPr/>
        <w:t>methods, in</w:t>
      </w:r>
      <w:r>
        <w:rPr>
          <w:spacing w:val="-2"/>
        </w:rPr>
        <w:t> </w:t>
      </w:r>
      <w:r>
        <w:rPr/>
        <w:t>effect</w:t>
      </w:r>
      <w:r>
        <w:rPr>
          <w:spacing w:val="1"/>
        </w:rPr>
        <w:t> </w:t>
      </w:r>
      <w:r>
        <w:rPr/>
        <w:t>at the time</w:t>
      </w:r>
      <w:r>
        <w:rPr>
          <w:spacing w:val="1"/>
        </w:rPr>
        <w:t> </w:t>
      </w:r>
      <w:r>
        <w:rPr/>
        <w:t>such</w:t>
      </w:r>
      <w:r>
        <w:rPr>
          <w:spacing w:val="-2"/>
        </w:rPr>
        <w:t> </w:t>
      </w:r>
      <w:r>
        <w:rPr/>
        <w:t>maintenance occurs;</w:t>
      </w:r>
    </w:p>
    <w:p>
      <w:pPr>
        <w:pStyle w:val="BodyText"/>
      </w:pPr>
    </w:p>
    <w:p>
      <w:pPr>
        <w:spacing w:before="0"/>
        <w:ind w:left="140" w:right="0" w:firstLine="0"/>
        <w:jc w:val="left"/>
        <w:rPr>
          <w:sz w:val="24"/>
        </w:rPr>
      </w:pPr>
      <w:r>
        <w:rPr>
          <w:b/>
          <w:sz w:val="24"/>
        </w:rPr>
        <w:t>NOW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THEREFORE,</w:t>
      </w:r>
      <w:r>
        <w:rPr>
          <w:b/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6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mutually</w:t>
      </w:r>
      <w:r>
        <w:rPr>
          <w:spacing w:val="-2"/>
          <w:sz w:val="24"/>
        </w:rPr>
        <w:t> </w:t>
      </w:r>
      <w:r>
        <w:rPr>
          <w:sz w:val="24"/>
        </w:rPr>
        <w:t>stipulated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agreed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follows: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75" w:val="left" w:leader="none"/>
          <w:tab w:pos="676" w:val="left" w:leader="none"/>
        </w:tabs>
        <w:spacing w:line="240" w:lineRule="auto" w:before="0" w:after="0"/>
        <w:ind w:left="679" w:right="210" w:hanging="540"/>
        <w:jc w:val="left"/>
        <w:rPr>
          <w:sz w:val="24"/>
        </w:rPr>
      </w:pPr>
      <w:r>
        <w:rPr>
          <w:sz w:val="24"/>
        </w:rPr>
        <w:t>Owner hereby provides the City of Ontario’s designee complete access, of any</w:t>
      </w:r>
      <w:r>
        <w:rPr>
          <w:spacing w:val="1"/>
          <w:sz w:val="24"/>
        </w:rPr>
        <w:t> </w:t>
      </w:r>
      <w:r>
        <w:rPr>
          <w:sz w:val="24"/>
        </w:rPr>
        <w:t>duration, to the BMPs and their immediate vicinity at any time, upon reasonable</w:t>
      </w:r>
      <w:r>
        <w:rPr>
          <w:spacing w:val="1"/>
          <w:sz w:val="24"/>
        </w:rPr>
        <w:t> </w:t>
      </w:r>
      <w:r>
        <w:rPr>
          <w:sz w:val="24"/>
        </w:rPr>
        <w:t>notice, or in the event of emergency, as determined by the City’s Engineer, no</w:t>
      </w:r>
      <w:r>
        <w:rPr>
          <w:spacing w:val="1"/>
          <w:sz w:val="24"/>
        </w:rPr>
        <w:t> </w:t>
      </w:r>
      <w:r>
        <w:rPr>
          <w:sz w:val="24"/>
        </w:rPr>
        <w:t>advance notice, for the purpose of inspection, sampling, testing of device(s), and in</w:t>
      </w:r>
      <w:r>
        <w:rPr>
          <w:spacing w:val="-64"/>
          <w:sz w:val="24"/>
        </w:rPr>
        <w:t> </w:t>
      </w:r>
      <w:r>
        <w:rPr>
          <w:sz w:val="24"/>
        </w:rPr>
        <w:t>case of emergency, to undertake all necessary repairs or other preventative</w:t>
      </w:r>
      <w:r>
        <w:rPr>
          <w:spacing w:val="1"/>
          <w:sz w:val="24"/>
        </w:rPr>
        <w:t> </w:t>
      </w:r>
      <w:r>
        <w:rPr>
          <w:sz w:val="24"/>
        </w:rPr>
        <w:t>measures at owner’s expense as provided in paragraph 3 below. City shall make</w:t>
      </w:r>
      <w:r>
        <w:rPr>
          <w:spacing w:val="1"/>
          <w:sz w:val="24"/>
        </w:rPr>
        <w:t> </w:t>
      </w:r>
      <w:r>
        <w:rPr>
          <w:sz w:val="24"/>
        </w:rPr>
        <w:t>every effort at all times to minimize or avoid interference with Owner’s use of the</w:t>
      </w:r>
      <w:r>
        <w:rPr>
          <w:spacing w:val="1"/>
          <w:sz w:val="24"/>
        </w:rPr>
        <w:t> </w:t>
      </w:r>
      <w:r>
        <w:rPr>
          <w:sz w:val="24"/>
        </w:rPr>
        <w:t>Property.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75" w:val="left" w:leader="none"/>
          <w:tab w:pos="676" w:val="left" w:leader="none"/>
        </w:tabs>
        <w:spacing w:line="240" w:lineRule="auto" w:before="1" w:after="0"/>
        <w:ind w:left="679" w:right="265" w:hanging="540"/>
        <w:jc w:val="left"/>
        <w:rPr>
          <w:sz w:val="24"/>
        </w:rPr>
      </w:pPr>
      <w:r>
        <w:rPr>
          <w:sz w:val="24"/>
        </w:rPr>
        <w:t>Owner shall use its best efforts diligently to maintain all BMPs in a manner</w:t>
      </w:r>
      <w:r>
        <w:rPr>
          <w:spacing w:val="1"/>
          <w:sz w:val="24"/>
        </w:rPr>
        <w:t> </w:t>
      </w:r>
      <w:r>
        <w:rPr>
          <w:sz w:val="24"/>
        </w:rPr>
        <w:t>assuring implementation and peak performance, at all times. All reasonable</w:t>
      </w:r>
      <w:r>
        <w:rPr>
          <w:spacing w:val="1"/>
          <w:sz w:val="24"/>
        </w:rPr>
        <w:t> </w:t>
      </w:r>
      <w:r>
        <w:rPr>
          <w:sz w:val="24"/>
        </w:rPr>
        <w:t>precautions shall be exercised by Owner and Owner’s representative or contractor</w:t>
      </w:r>
      <w:r>
        <w:rPr>
          <w:spacing w:val="-64"/>
          <w:sz w:val="24"/>
        </w:rPr>
        <w:t> </w:t>
      </w:r>
      <w:r>
        <w:rPr>
          <w:sz w:val="24"/>
        </w:rPr>
        <w:t>in the removal and extraction of any collected waste material(s) from the BMPs</w:t>
      </w:r>
      <w:r>
        <w:rPr>
          <w:spacing w:val="1"/>
          <w:sz w:val="24"/>
        </w:rPr>
        <w:t> </w:t>
      </w:r>
      <w:r>
        <w:rPr>
          <w:sz w:val="24"/>
        </w:rPr>
        <w:t>and the ultimate disposal of these material(s) shall be done in a manner consistent</w:t>
      </w:r>
      <w:r>
        <w:rPr>
          <w:spacing w:val="-64"/>
          <w:sz w:val="24"/>
        </w:rPr>
        <w:t> </w:t>
      </w:r>
      <w:r>
        <w:rPr>
          <w:sz w:val="24"/>
        </w:rPr>
        <w:t>with all relevant laws and regulations. The Owner(s) shall also maintain all</w:t>
      </w:r>
      <w:r>
        <w:rPr>
          <w:spacing w:val="1"/>
          <w:sz w:val="24"/>
        </w:rPr>
        <w:t> </w:t>
      </w:r>
      <w:r>
        <w:rPr>
          <w:sz w:val="24"/>
        </w:rPr>
        <w:t>documentation of BMP maintenance activities, including the devices maintained,</w:t>
      </w:r>
      <w:r>
        <w:rPr>
          <w:spacing w:val="1"/>
          <w:sz w:val="24"/>
        </w:rPr>
        <w:t> </w:t>
      </w:r>
      <w:r>
        <w:rPr>
          <w:sz w:val="24"/>
        </w:rPr>
        <w:t>quantity of material(s) removed, disposal destination, dates of activities and shall</w:t>
      </w:r>
      <w:r>
        <w:rPr>
          <w:spacing w:val="1"/>
          <w:sz w:val="24"/>
        </w:rPr>
        <w:t> </w:t>
      </w:r>
      <w:r>
        <w:rPr>
          <w:sz w:val="24"/>
        </w:rPr>
        <w:t>provide</w:t>
      </w:r>
      <w:r>
        <w:rPr>
          <w:spacing w:val="-1"/>
          <w:sz w:val="24"/>
        </w:rPr>
        <w:t> </w:t>
      </w:r>
      <w:r>
        <w:rPr>
          <w:sz w:val="24"/>
        </w:rPr>
        <w:t>copies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maintenance</w:t>
      </w:r>
      <w:r>
        <w:rPr>
          <w:spacing w:val="-1"/>
          <w:sz w:val="24"/>
        </w:rPr>
        <w:t> </w:t>
      </w:r>
      <w:r>
        <w:rPr>
          <w:sz w:val="24"/>
        </w:rPr>
        <w:t>records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City</w:t>
      </w:r>
      <w:r>
        <w:rPr>
          <w:spacing w:val="-2"/>
          <w:sz w:val="24"/>
        </w:rPr>
        <w:t> </w:t>
      </w:r>
      <w:r>
        <w:rPr>
          <w:sz w:val="24"/>
        </w:rPr>
        <w:t>of Ontario,</w:t>
      </w:r>
      <w:r>
        <w:rPr>
          <w:spacing w:val="-4"/>
          <w:sz w:val="24"/>
        </w:rPr>
        <w:t> </w:t>
      </w:r>
      <w:r>
        <w:rPr>
          <w:sz w:val="24"/>
        </w:rPr>
        <w:t>upon</w:t>
      </w:r>
      <w:r>
        <w:rPr>
          <w:spacing w:val="-1"/>
          <w:sz w:val="24"/>
        </w:rPr>
        <w:t> </w:t>
      </w:r>
      <w:r>
        <w:rPr>
          <w:sz w:val="24"/>
        </w:rPr>
        <w:t>request.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75" w:val="left" w:leader="none"/>
          <w:tab w:pos="676" w:val="left" w:leader="none"/>
        </w:tabs>
        <w:spacing w:line="240" w:lineRule="auto" w:before="0" w:after="0"/>
        <w:ind w:left="679" w:right="204" w:hanging="540"/>
        <w:jc w:val="left"/>
        <w:rPr>
          <w:sz w:val="24"/>
        </w:rPr>
      </w:pPr>
      <w:r>
        <w:rPr>
          <w:sz w:val="24"/>
        </w:rPr>
        <w:t>In the event Owner, or its successors or assigns, fails to maintain the BMP facilities</w:t>
      </w:r>
      <w:r>
        <w:rPr>
          <w:spacing w:val="-64"/>
          <w:sz w:val="24"/>
        </w:rPr>
        <w:t> </w:t>
      </w:r>
      <w:r>
        <w:rPr>
          <w:sz w:val="24"/>
        </w:rPr>
        <w:t>in good working condition, as solely determined by the City, or removes, backfills,</w:t>
      </w:r>
      <w:r>
        <w:rPr>
          <w:spacing w:val="1"/>
          <w:sz w:val="24"/>
        </w:rPr>
        <w:t> </w:t>
      </w:r>
      <w:r>
        <w:rPr>
          <w:sz w:val="24"/>
        </w:rPr>
        <w:t>demolishes, re-grades or replaces any BMP, within five (5) days of being given</w:t>
      </w:r>
      <w:r>
        <w:rPr>
          <w:spacing w:val="1"/>
          <w:sz w:val="24"/>
        </w:rPr>
        <w:t> </w:t>
      </w:r>
      <w:r>
        <w:rPr>
          <w:sz w:val="24"/>
        </w:rPr>
        <w:t>written notice, the City is hereby authorized to cause any maintenance or</w:t>
      </w:r>
      <w:r>
        <w:rPr>
          <w:spacing w:val="1"/>
          <w:sz w:val="24"/>
        </w:rPr>
        <w:t> </w:t>
      </w:r>
      <w:r>
        <w:rPr>
          <w:sz w:val="24"/>
        </w:rPr>
        <w:t>restoration necessary and charge the entire cost and expense to the Owner or</w:t>
      </w:r>
      <w:r>
        <w:rPr>
          <w:spacing w:val="1"/>
          <w:sz w:val="24"/>
        </w:rPr>
        <w:t> </w:t>
      </w:r>
      <w:r>
        <w:rPr>
          <w:sz w:val="24"/>
        </w:rPr>
        <w:t>Owner’s successors or assigns, including administrative costs, attorneys fees and</w:t>
      </w:r>
      <w:r>
        <w:rPr>
          <w:spacing w:val="1"/>
          <w:sz w:val="24"/>
        </w:rPr>
        <w:t> </w:t>
      </w:r>
      <w:r>
        <w:rPr>
          <w:sz w:val="24"/>
        </w:rPr>
        <w:t>interest thereon, at the maximum rate authorized by the Civil Code from the date of</w:t>
      </w:r>
      <w:r>
        <w:rPr>
          <w:spacing w:val="-6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notice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expense,</w:t>
      </w:r>
      <w:r>
        <w:rPr>
          <w:spacing w:val="-4"/>
          <w:sz w:val="24"/>
        </w:rPr>
        <w:t> </w:t>
      </w:r>
      <w:r>
        <w:rPr>
          <w:sz w:val="24"/>
        </w:rPr>
        <w:t>until</w:t>
      </w:r>
      <w:r>
        <w:rPr>
          <w:spacing w:val="-1"/>
          <w:sz w:val="24"/>
        </w:rPr>
        <w:t> </w:t>
      </w:r>
      <w:r>
        <w:rPr>
          <w:sz w:val="24"/>
        </w:rPr>
        <w:t>paid in</w:t>
      </w:r>
      <w:r>
        <w:rPr>
          <w:spacing w:val="1"/>
          <w:sz w:val="24"/>
        </w:rPr>
        <w:t> </w:t>
      </w:r>
      <w:r>
        <w:rPr>
          <w:sz w:val="24"/>
        </w:rPr>
        <w:t>full.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75" w:val="left" w:leader="none"/>
          <w:tab w:pos="676" w:val="left" w:leader="none"/>
        </w:tabs>
        <w:spacing w:line="240" w:lineRule="auto" w:before="0" w:after="0"/>
        <w:ind w:left="679" w:right="331" w:hanging="540"/>
        <w:jc w:val="left"/>
        <w:rPr>
          <w:sz w:val="24"/>
        </w:rPr>
      </w:pPr>
      <w:r>
        <w:rPr>
          <w:sz w:val="24"/>
        </w:rPr>
        <w:t>This agreement shall be recorded in the Office of the Recorder of San Bernardino</w:t>
      </w:r>
      <w:r>
        <w:rPr>
          <w:spacing w:val="-64"/>
          <w:sz w:val="24"/>
        </w:rPr>
        <w:t> </w:t>
      </w:r>
      <w:r>
        <w:rPr>
          <w:sz w:val="24"/>
        </w:rPr>
        <w:t>County, California and shall constitute notice to all successors and assigns of the</w:t>
      </w:r>
      <w:r>
        <w:rPr>
          <w:spacing w:val="1"/>
          <w:sz w:val="24"/>
        </w:rPr>
        <w:t> </w:t>
      </w:r>
      <w:r>
        <w:rPr>
          <w:sz w:val="24"/>
        </w:rPr>
        <w:t>title to said Property, of the obligation herein set forth, and also a lien in such</w:t>
      </w:r>
      <w:r>
        <w:rPr>
          <w:spacing w:val="1"/>
          <w:sz w:val="24"/>
        </w:rPr>
        <w:t> </w:t>
      </w:r>
      <w:r>
        <w:rPr>
          <w:sz w:val="24"/>
        </w:rPr>
        <w:t>amount as will fully reimburse the City for incurred costs to enforce the obligations</w:t>
      </w:r>
      <w:r>
        <w:rPr>
          <w:spacing w:val="-64"/>
          <w:sz w:val="24"/>
        </w:rPr>
        <w:t> </w:t>
      </w:r>
      <w:r>
        <w:rPr>
          <w:sz w:val="24"/>
        </w:rPr>
        <w:t>of this Agreement, including interest as herein above set forth, subject to</w:t>
      </w:r>
      <w:r>
        <w:rPr>
          <w:spacing w:val="1"/>
          <w:sz w:val="24"/>
        </w:rPr>
        <w:t> </w:t>
      </w:r>
      <w:r>
        <w:rPr>
          <w:sz w:val="24"/>
        </w:rPr>
        <w:t>foreclosure in</w:t>
      </w:r>
      <w:r>
        <w:rPr>
          <w:spacing w:val="1"/>
          <w:sz w:val="24"/>
        </w:rPr>
        <w:t> </w:t>
      </w:r>
      <w:r>
        <w:rPr>
          <w:sz w:val="24"/>
        </w:rPr>
        <w:t>event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default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payment.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75" w:val="left" w:leader="none"/>
          <w:tab w:pos="676" w:val="left" w:leader="none"/>
        </w:tabs>
        <w:spacing w:line="240" w:lineRule="auto" w:before="0" w:after="0"/>
        <w:ind w:left="679" w:right="451" w:hanging="540"/>
        <w:jc w:val="left"/>
        <w:rPr>
          <w:sz w:val="24"/>
        </w:rPr>
      </w:pPr>
      <w:r>
        <w:rPr>
          <w:sz w:val="24"/>
        </w:rPr>
        <w:t>In event of legal action occasioned by any default or action of the Owner, or its</w:t>
      </w:r>
      <w:r>
        <w:rPr>
          <w:spacing w:val="1"/>
          <w:sz w:val="24"/>
        </w:rPr>
        <w:t> </w:t>
      </w:r>
      <w:r>
        <w:rPr>
          <w:sz w:val="24"/>
        </w:rPr>
        <w:t>successors or assigns, then the Owner and its successors or assigns agree(s) to</w:t>
      </w:r>
      <w:r>
        <w:rPr>
          <w:spacing w:val="-64"/>
          <w:sz w:val="24"/>
        </w:rPr>
        <w:t> </w:t>
      </w:r>
      <w:r>
        <w:rPr>
          <w:sz w:val="24"/>
        </w:rPr>
        <w:t>pay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costs</w:t>
      </w:r>
      <w:r>
        <w:rPr>
          <w:spacing w:val="-3"/>
          <w:sz w:val="24"/>
        </w:rPr>
        <w:t> </w:t>
      </w:r>
      <w:r>
        <w:rPr>
          <w:sz w:val="24"/>
        </w:rPr>
        <w:t>incurred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City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enforcing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obligations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5"/>
          <w:sz w:val="24"/>
        </w:rPr>
        <w:t> </w:t>
      </w:r>
      <w:r>
        <w:rPr>
          <w:sz w:val="24"/>
        </w:rPr>
        <w:t>Agreement,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857" w:top="640" w:bottom="1120" w:left="1300" w:right="1240"/>
        </w:sectPr>
      </w:pPr>
    </w:p>
    <w:p>
      <w:pPr>
        <w:pStyle w:val="BodyText"/>
        <w:spacing w:before="80"/>
        <w:ind w:left="680" w:right="341"/>
      </w:pPr>
      <w:r>
        <w:rPr/>
        <w:t>including reasonable attorney’s fees and costs, and that the same shall become a</w:t>
      </w:r>
      <w:r>
        <w:rPr>
          <w:spacing w:val="-64"/>
        </w:rPr>
        <w:t> </w:t>
      </w:r>
      <w:r>
        <w:rPr/>
        <w:t>part of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lien</w:t>
      </w:r>
      <w:r>
        <w:rPr>
          <w:spacing w:val="-1"/>
        </w:rPr>
        <w:t> </w:t>
      </w:r>
      <w:r>
        <w:rPr/>
        <w:t>against</w:t>
      </w:r>
      <w:r>
        <w:rPr>
          <w:spacing w:val="-2"/>
        </w:rPr>
        <w:t> </w:t>
      </w:r>
      <w:r>
        <w:rPr/>
        <w:t>said Property.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76" w:val="left" w:leader="none"/>
        </w:tabs>
        <w:spacing w:line="240" w:lineRule="auto" w:before="0" w:after="0"/>
        <w:ind w:left="680" w:right="595" w:hanging="540"/>
        <w:jc w:val="both"/>
        <w:rPr>
          <w:sz w:val="24"/>
        </w:rPr>
      </w:pPr>
      <w:r>
        <w:rPr>
          <w:sz w:val="24"/>
        </w:rPr>
        <w:t>It is the intent of the parties hereto that burdens and benefits herein undertaken</w:t>
      </w:r>
      <w:r>
        <w:rPr>
          <w:spacing w:val="-64"/>
          <w:sz w:val="24"/>
        </w:rPr>
        <w:t> </w:t>
      </w:r>
      <w:r>
        <w:rPr>
          <w:sz w:val="24"/>
        </w:rPr>
        <w:t>shall constitute covenants that run with said Property and constitute a lien there</w:t>
      </w:r>
      <w:r>
        <w:rPr>
          <w:spacing w:val="-64"/>
          <w:sz w:val="24"/>
        </w:rPr>
        <w:t> </w:t>
      </w:r>
      <w:r>
        <w:rPr>
          <w:sz w:val="24"/>
        </w:rPr>
        <w:t>against.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75" w:val="left" w:leader="none"/>
          <w:tab w:pos="676" w:val="left" w:leader="none"/>
        </w:tabs>
        <w:spacing w:line="240" w:lineRule="auto" w:before="0" w:after="0"/>
        <w:ind w:left="680" w:right="200" w:hanging="540"/>
        <w:jc w:val="left"/>
        <w:rPr>
          <w:sz w:val="24"/>
        </w:rPr>
      </w:pPr>
      <w:r>
        <w:rPr>
          <w:sz w:val="24"/>
        </w:rPr>
        <w:t>The obligations herein undertaken shall be binding upon the heirs, successors,</w:t>
      </w:r>
      <w:r>
        <w:rPr>
          <w:spacing w:val="1"/>
          <w:sz w:val="24"/>
        </w:rPr>
        <w:t> </w:t>
      </w:r>
      <w:r>
        <w:rPr>
          <w:sz w:val="24"/>
        </w:rPr>
        <w:t>executors, administrators and assigns of the parties hereto. The term “Owner” shall</w:t>
      </w:r>
      <w:r>
        <w:rPr>
          <w:spacing w:val="-65"/>
          <w:sz w:val="24"/>
        </w:rPr>
        <w:t> </w:t>
      </w:r>
      <w:r>
        <w:rPr>
          <w:sz w:val="24"/>
        </w:rPr>
        <w:t>include not only the present Owner, but also its heirs, successors, executors,</w:t>
      </w:r>
      <w:r>
        <w:rPr>
          <w:spacing w:val="1"/>
          <w:sz w:val="24"/>
        </w:rPr>
        <w:t> </w:t>
      </w:r>
      <w:r>
        <w:rPr>
          <w:sz w:val="24"/>
        </w:rPr>
        <w:t>administrators,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assigns.</w:t>
      </w:r>
      <w:r>
        <w:rPr>
          <w:spacing w:val="3"/>
          <w:sz w:val="24"/>
        </w:rPr>
        <w:t> </w:t>
      </w:r>
      <w:r>
        <w:rPr>
          <w:sz w:val="24"/>
        </w:rPr>
        <w:t>Owner shall</w:t>
      </w:r>
      <w:r>
        <w:rPr>
          <w:spacing w:val="-1"/>
          <w:sz w:val="24"/>
        </w:rPr>
        <w:t> </w:t>
      </w:r>
      <w:r>
        <w:rPr>
          <w:sz w:val="24"/>
        </w:rPr>
        <w:t>notify</w:t>
      </w:r>
      <w:r>
        <w:rPr>
          <w:spacing w:val="2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successor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title</w:t>
      </w:r>
      <w:r>
        <w:rPr>
          <w:spacing w:val="2"/>
          <w:sz w:val="24"/>
        </w:rPr>
        <w:t> </w:t>
      </w:r>
      <w:r>
        <w:rPr>
          <w:sz w:val="24"/>
        </w:rPr>
        <w:t>of all</w:t>
      </w:r>
      <w:r>
        <w:rPr>
          <w:spacing w:val="2"/>
          <w:sz w:val="24"/>
        </w:rPr>
        <w:t> </w:t>
      </w:r>
      <w:r>
        <w:rPr>
          <w:sz w:val="24"/>
        </w:rPr>
        <w:t>or part</w:t>
      </w:r>
      <w:r>
        <w:rPr>
          <w:spacing w:val="1"/>
          <w:sz w:val="24"/>
        </w:rPr>
        <w:t> </w:t>
      </w:r>
      <w:r>
        <w:rPr>
          <w:sz w:val="24"/>
        </w:rPr>
        <w:t>of the Property about the existence of this Agreement. Owner shall provide such</w:t>
      </w:r>
      <w:r>
        <w:rPr>
          <w:spacing w:val="1"/>
          <w:sz w:val="24"/>
        </w:rPr>
        <w:t> </w:t>
      </w:r>
      <w:r>
        <w:rPr>
          <w:sz w:val="24"/>
        </w:rPr>
        <w:t>notice prior to such successor obtaining an interest in all or part of the Property.</w:t>
      </w:r>
      <w:r>
        <w:rPr>
          <w:spacing w:val="1"/>
          <w:sz w:val="24"/>
        </w:rPr>
        <w:t> </w:t>
      </w:r>
      <w:r>
        <w:rPr>
          <w:sz w:val="24"/>
        </w:rPr>
        <w:t>Owner shall provide a copy of such notice to the City at the same time such notice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provided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successor.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75" w:val="left" w:leader="none"/>
          <w:tab w:pos="676" w:val="left" w:leader="none"/>
        </w:tabs>
        <w:spacing w:line="240" w:lineRule="auto" w:before="1" w:after="0"/>
        <w:ind w:left="675" w:right="0" w:hanging="536"/>
        <w:jc w:val="left"/>
        <w:rPr>
          <w:sz w:val="24"/>
        </w:rPr>
      </w:pPr>
      <w:r>
        <w:rPr>
          <w:sz w:val="24"/>
        </w:rPr>
        <w:t>Time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essence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performance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75" w:val="left" w:leader="none"/>
          <w:tab w:pos="676" w:val="left" w:leader="none"/>
        </w:tabs>
        <w:spacing w:line="240" w:lineRule="auto" w:before="0" w:after="0"/>
        <w:ind w:left="679" w:right="489" w:hanging="540"/>
        <w:jc w:val="left"/>
        <w:rPr>
          <w:sz w:val="24"/>
        </w:rPr>
      </w:pPr>
      <w:r>
        <w:rPr>
          <w:sz w:val="24"/>
        </w:rPr>
        <w:t>Any notice to a party required or called for in this Agreement shall be served in</w:t>
      </w:r>
      <w:r>
        <w:rPr>
          <w:spacing w:val="1"/>
          <w:sz w:val="24"/>
        </w:rPr>
        <w:t> </w:t>
      </w:r>
      <w:r>
        <w:rPr>
          <w:sz w:val="24"/>
        </w:rPr>
        <w:t>person, or by deposit in the U.S. Mail, first class postage prepaid, to the address</w:t>
      </w:r>
      <w:r>
        <w:rPr>
          <w:spacing w:val="-64"/>
          <w:sz w:val="24"/>
        </w:rPr>
        <w:t> </w:t>
      </w:r>
      <w:r>
        <w:rPr>
          <w:sz w:val="24"/>
        </w:rPr>
        <w:t>set</w:t>
      </w:r>
      <w:r>
        <w:rPr>
          <w:spacing w:val="-3"/>
          <w:sz w:val="24"/>
        </w:rPr>
        <w:t> </w:t>
      </w:r>
      <w:r>
        <w:rPr>
          <w:sz w:val="24"/>
        </w:rPr>
        <w:t>forth</w:t>
      </w:r>
      <w:r>
        <w:rPr>
          <w:spacing w:val="-2"/>
          <w:sz w:val="24"/>
        </w:rPr>
        <w:t> </w:t>
      </w:r>
      <w:r>
        <w:rPr>
          <w:sz w:val="24"/>
        </w:rPr>
        <w:t>below.</w:t>
      </w:r>
      <w:r>
        <w:rPr>
          <w:spacing w:val="-2"/>
          <w:sz w:val="24"/>
        </w:rPr>
        <w:t> </w:t>
      </w:r>
      <w:r>
        <w:rPr>
          <w:sz w:val="24"/>
        </w:rPr>
        <w:t>Notice(s)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deemed</w:t>
      </w:r>
      <w:r>
        <w:rPr>
          <w:spacing w:val="-3"/>
          <w:sz w:val="24"/>
        </w:rPr>
        <w:t> </w:t>
      </w:r>
      <w:r>
        <w:rPr>
          <w:sz w:val="24"/>
        </w:rPr>
        <w:t>effective</w:t>
      </w:r>
      <w:r>
        <w:rPr>
          <w:spacing w:val="-2"/>
          <w:sz w:val="24"/>
        </w:rPr>
        <w:t> </w:t>
      </w:r>
      <w:r>
        <w:rPr>
          <w:sz w:val="24"/>
        </w:rPr>
        <w:t>upon</w:t>
      </w:r>
      <w:r>
        <w:rPr>
          <w:spacing w:val="-4"/>
          <w:sz w:val="24"/>
        </w:rPr>
        <w:t> </w:t>
      </w:r>
      <w:r>
        <w:rPr>
          <w:sz w:val="24"/>
        </w:rPr>
        <w:t>receipt,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seventy-two</w:t>
      </w:r>
    </w:p>
    <w:p>
      <w:pPr>
        <w:pStyle w:val="BodyText"/>
        <w:ind w:left="680" w:right="369"/>
      </w:pPr>
      <w:r>
        <w:rPr/>
        <w:t>(72) hours after deposit in the U.S. Mail, whichever is earlier. A party may change</w:t>
      </w:r>
      <w:r>
        <w:rPr>
          <w:spacing w:val="-64"/>
        </w:rPr>
        <w:t> </w:t>
      </w:r>
      <w:r>
        <w:rPr/>
        <w:t>a</w:t>
      </w:r>
      <w:r>
        <w:rPr>
          <w:spacing w:val="-1"/>
        </w:rPr>
        <w:t> </w:t>
      </w:r>
      <w:r>
        <w:rPr/>
        <w:t>notice address</w:t>
      </w:r>
      <w:r>
        <w:rPr>
          <w:spacing w:val="-3"/>
        </w:rPr>
        <w:t> </w:t>
      </w:r>
      <w:r>
        <w:rPr/>
        <w:t>only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providing written</w:t>
      </w:r>
      <w:r>
        <w:rPr>
          <w:spacing w:val="-2"/>
        </w:rPr>
        <w:t> </w:t>
      </w:r>
      <w:r>
        <w:rPr/>
        <w:t>notice</w:t>
      </w:r>
      <w:r>
        <w:rPr>
          <w:spacing w:val="-1"/>
        </w:rPr>
        <w:t> </w:t>
      </w:r>
      <w:r>
        <w:rPr/>
        <w:t>thereof</w:t>
      </w:r>
      <w:r>
        <w:rPr>
          <w:spacing w:val="-3"/>
        </w:rPr>
        <w:t> </w:t>
      </w:r>
      <w:r>
        <w:rPr/>
        <w:t>to the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party.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tabs>
          <w:tab w:pos="4675" w:val="left" w:leader="none"/>
        </w:tabs>
        <w:spacing w:before="0"/>
        <w:ind w:left="248" w:right="0" w:firstLine="0"/>
        <w:jc w:val="left"/>
        <w:rPr>
          <w:b/>
          <w:sz w:val="22"/>
        </w:rPr>
      </w:pPr>
      <w:r>
        <w:rPr>
          <w:b/>
          <w:sz w:val="22"/>
        </w:rPr>
        <w:t>IF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CITY:</w:t>
        <w:tab/>
        <w:t>IF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 OWNER: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9"/>
        </w:rPr>
      </w:pPr>
      <w:r>
        <w:rPr/>
        <w:pict>
          <v:rect style="position:absolute;margin-left:77.400002pt;margin-top:12.696299pt;width:198.0pt;height:.84pt;mso-position-horizontal-relative:page;mso-position-vertical-relative:paragraph;z-index:-15726592;mso-wrap-distance-left:0;mso-wrap-distance-right:0" id="docshape6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11.399994pt;margin-top:12.696299pt;width:194.28pt;height:.84pt;mso-position-horizontal-relative:page;mso-position-vertical-relative:paragraph;z-index:-15726080;mso-wrap-distance-left:0;mso-wrap-distance-right:0" id="docshape7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  <w:r>
        <w:rPr/>
        <w:pict>
          <v:rect style="position:absolute;margin-left:77.400002pt;margin-top:12.860976pt;width:198.0pt;height:.84pt;mso-position-horizontal-relative:page;mso-position-vertical-relative:paragraph;z-index:-15725568;mso-wrap-distance-left:0;mso-wrap-distance-right:0" id="docshape8" filled="true" fillcolor="#000000" stroked="false">
            <v:fill type="solid"/>
            <w10:wrap type="topAndBottom"/>
          </v:rect>
        </w:pict>
      </w:r>
      <w:r>
        <w:rPr/>
        <w:pict>
          <v:group style="position:absolute;margin-left:311.399994pt;margin-top:12.860976pt;width:194.05pt;height:1pt;mso-position-horizontal-relative:page;mso-position-vertical-relative:paragraph;z-index:-15725056;mso-wrap-distance-left:0;mso-wrap-distance-right:0" id="docshapegroup9" coordorigin="6228,257" coordsize="3881,20">
            <v:line style="position:absolute" from="9742,270" to="10109,270" stroked="true" strokeweight=".69552pt" strokecolor="#000000">
              <v:stroke dashstyle="solid"/>
            </v:line>
            <v:rect style="position:absolute;left:6228;top:257;width:3881;height:17" id="docshape10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  <w:r>
        <w:rPr/>
        <w:pict>
          <v:rect style="position:absolute;margin-left:77.400002pt;margin-top:12.82402pt;width:198.0pt;height:.84pt;mso-position-horizontal-relative:page;mso-position-vertical-relative:paragraph;z-index:-15724544;mso-wrap-distance-left:0;mso-wrap-distance-right:0" id="docshape11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11.399994pt;margin-top:12.82402pt;width:194.28pt;height:.84pt;mso-position-horizontal-relative:page;mso-position-vertical-relative:paragraph;z-index:-15724032;mso-wrap-distance-left:0;mso-wrap-distance-right:0" id="docshape12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  <w:r>
        <w:rPr/>
        <w:pict>
          <v:rect style="position:absolute;margin-left:77.400002pt;margin-top:12.979977pt;width:198.0pt;height:.841pt;mso-position-horizontal-relative:page;mso-position-vertical-relative:paragraph;z-index:-15723520;mso-wrap-distance-left:0;mso-wrap-distance-right:0" id="docshape13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11.399994pt;margin-top:12.979977pt;width:194.28pt;height:.841pt;mso-position-horizontal-relative:page;mso-position-vertical-relative:paragraph;z-index:-15723008;mso-wrap-distance-left:0;mso-wrap-distance-right:0" id="docshape14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spacing w:before="0"/>
        <w:ind w:left="140" w:right="687" w:firstLine="0"/>
        <w:jc w:val="left"/>
        <w:rPr>
          <w:sz w:val="22"/>
        </w:rPr>
      </w:pPr>
      <w:r>
        <w:rPr>
          <w:b/>
          <w:sz w:val="22"/>
        </w:rPr>
        <w:t>IN WITNESS THEREOF, </w:t>
      </w:r>
      <w:r>
        <w:rPr>
          <w:sz w:val="22"/>
        </w:rPr>
        <w:t>the parties hereto have affixed their signatures as of the date first</w:t>
      </w:r>
      <w:r>
        <w:rPr>
          <w:spacing w:val="-59"/>
          <w:sz w:val="22"/>
        </w:rPr>
        <w:t> </w:t>
      </w:r>
      <w:r>
        <w:rPr>
          <w:sz w:val="22"/>
        </w:rPr>
        <w:t>written</w:t>
      </w:r>
      <w:r>
        <w:rPr>
          <w:spacing w:val="-3"/>
          <w:sz w:val="22"/>
        </w:rPr>
        <w:t> </w:t>
      </w:r>
      <w:r>
        <w:rPr>
          <w:sz w:val="22"/>
        </w:rPr>
        <w:t>above.</w:t>
      </w:r>
    </w:p>
    <w:p>
      <w:pPr>
        <w:pStyle w:val="BodyText"/>
      </w:pPr>
    </w:p>
    <w:p>
      <w:pPr>
        <w:pStyle w:val="BodyText"/>
        <w:spacing w:before="1"/>
        <w:rPr>
          <w:sz w:val="20"/>
        </w:rPr>
      </w:pPr>
    </w:p>
    <w:p>
      <w:pPr>
        <w:tabs>
          <w:tab w:pos="9339" w:val="left" w:leader="none"/>
        </w:tabs>
        <w:spacing w:before="1"/>
        <w:ind w:left="500" w:right="0" w:firstLine="0"/>
        <w:jc w:val="left"/>
        <w:rPr>
          <w:b/>
          <w:sz w:val="22"/>
        </w:rPr>
      </w:pPr>
      <w:r>
        <w:rPr>
          <w:b/>
          <w:sz w:val="22"/>
        </w:rPr>
        <w:t>PROPERTY</w:t>
      </w:r>
      <w:r>
        <w:rPr>
          <w:b/>
          <w:spacing w:val="57"/>
          <w:sz w:val="22"/>
        </w:rPr>
        <w:t> </w:t>
      </w:r>
      <w:r>
        <w:rPr>
          <w:b/>
          <w:sz w:val="22"/>
        </w:rPr>
        <w:t>OWNER: </w:t>
      </w:r>
      <w:r>
        <w:rPr>
          <w:b/>
          <w:spacing w:val="-28"/>
          <w:sz w:val="22"/>
        </w:rPr>
        <w:t> </w:t>
      </w:r>
      <w:r>
        <w:rPr>
          <w:b/>
          <w:w w:val="100"/>
          <w:sz w:val="22"/>
          <w:u w:val="thick"/>
        </w:rPr>
        <w:t> </w:t>
      </w:r>
      <w:r>
        <w:rPr>
          <w:b/>
          <w:sz w:val="22"/>
          <w:u w:val="thick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8"/>
        </w:rPr>
      </w:pPr>
      <w:r>
        <w:rPr/>
        <w:pict>
          <v:rect style="position:absolute;margin-left:90pt;margin-top:17.498632pt;width:198pt;height:1.2pt;mso-position-horizontal-relative:page;mso-position-vertical-relative:paragraph;z-index:-15722496;mso-wrap-distance-left:0;mso-wrap-distance-right:0" id="docshape15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38.399994pt;margin-top:17.498632pt;width:198pt;height:1.2pt;mso-position-horizontal-relative:page;mso-position-vertical-relative:paragraph;z-index:-15721984;mso-wrap-distance-left:0;mso-wrap-distance-right:0" id="docshape16" filled="true" fillcolor="#000000" stroked="false">
            <v:fill type="solid"/>
            <w10:wrap type="topAndBottom"/>
          </v:rect>
        </w:pict>
      </w:r>
    </w:p>
    <w:p>
      <w:pPr>
        <w:tabs>
          <w:tab w:pos="5200" w:val="left" w:leader="none"/>
        </w:tabs>
        <w:spacing w:before="0"/>
        <w:ind w:left="220" w:right="0" w:firstLine="0"/>
        <w:jc w:val="center"/>
        <w:rPr>
          <w:b/>
          <w:sz w:val="22"/>
        </w:rPr>
      </w:pPr>
      <w:r>
        <w:rPr>
          <w:b/>
          <w:sz w:val="22"/>
        </w:rPr>
        <w:t>Signature</w:t>
        <w:tab/>
        <w:t>Title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90pt;margin-top:12.699023pt;width:198pt;height:1.2pt;mso-position-horizontal-relative:page;mso-position-vertical-relative:paragraph;z-index:-15721472;mso-wrap-distance-left:0;mso-wrap-distance-right:0" id="docshape17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38.399994pt;margin-top:12.699023pt;width:198pt;height:1.2pt;mso-position-horizontal-relative:page;mso-position-vertical-relative:paragraph;z-index:-15720960;mso-wrap-distance-left:0;mso-wrap-distance-right:0" id="docshape18" filled="true" fillcolor="#000000" stroked="false">
            <v:fill type="solid"/>
            <w10:wrap type="topAndBottom"/>
          </v:rect>
        </w:pict>
      </w:r>
    </w:p>
    <w:p>
      <w:pPr>
        <w:tabs>
          <w:tab w:pos="5193" w:val="left" w:leader="none"/>
        </w:tabs>
        <w:spacing w:line="251" w:lineRule="exact" w:before="0"/>
        <w:ind w:left="153" w:right="0" w:firstLine="0"/>
        <w:jc w:val="center"/>
        <w:rPr>
          <w:b/>
          <w:sz w:val="22"/>
        </w:rPr>
      </w:pPr>
      <w:r>
        <w:rPr>
          <w:b/>
          <w:sz w:val="22"/>
        </w:rPr>
        <w:t>Print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Name</w:t>
        <w:tab/>
        <w:t>Date</w:t>
      </w:r>
    </w:p>
    <w:p>
      <w:pPr>
        <w:spacing w:after="0" w:line="251" w:lineRule="exact"/>
        <w:jc w:val="center"/>
        <w:rPr>
          <w:sz w:val="22"/>
        </w:rPr>
        <w:sectPr>
          <w:pgSz w:w="12240" w:h="15840"/>
          <w:pgMar w:header="0" w:footer="857" w:top="640" w:bottom="1120" w:left="1300" w:right="12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pStyle w:val="Heading1"/>
        <w:spacing w:before="92"/>
        <w:ind w:right="55"/>
        <w:rPr>
          <w:u w:val="none"/>
        </w:rPr>
      </w:pPr>
      <w:r>
        <w:rPr>
          <w:u w:val="single"/>
        </w:rPr>
        <w:t>NOTARIES</w:t>
      </w:r>
      <w:r>
        <w:rPr>
          <w:spacing w:val="-5"/>
          <w:u w:val="single"/>
        </w:rPr>
        <w:t> </w:t>
      </w:r>
      <w:r>
        <w:rPr>
          <w:u w:val="single"/>
        </w:rPr>
        <w:t>ON</w:t>
      </w:r>
      <w:r>
        <w:rPr>
          <w:spacing w:val="-2"/>
          <w:u w:val="single"/>
        </w:rPr>
        <w:t> </w:t>
      </w:r>
      <w:r>
        <w:rPr>
          <w:u w:val="single"/>
        </w:rPr>
        <w:t>FOLLOWING</w:t>
      </w:r>
      <w:r>
        <w:rPr>
          <w:spacing w:val="-1"/>
          <w:u w:val="single"/>
        </w:rPr>
        <w:t> </w:t>
      </w:r>
      <w:r>
        <w:rPr>
          <w:u w:val="single"/>
        </w:rPr>
        <w:t>PAGE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spacing w:before="93"/>
        <w:ind w:left="14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notary</w:t>
      </w:r>
      <w:r>
        <w:rPr>
          <w:spacing w:val="-5"/>
          <w:sz w:val="20"/>
        </w:rPr>
        <w:t> </w:t>
      </w:r>
      <w:r>
        <w:rPr>
          <w:sz w:val="20"/>
        </w:rPr>
        <w:t>acknowledgement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required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recordation</w:t>
      </w:r>
      <w:r>
        <w:rPr>
          <w:spacing w:val="-4"/>
          <w:sz w:val="20"/>
        </w:rPr>
        <w:t> </w:t>
      </w:r>
      <w:r>
        <w:rPr>
          <w:sz w:val="20"/>
        </w:rPr>
        <w:t>(attach</w:t>
      </w:r>
      <w:r>
        <w:rPr>
          <w:spacing w:val="-5"/>
          <w:sz w:val="20"/>
        </w:rPr>
        <w:t> </w:t>
      </w:r>
      <w:r>
        <w:rPr>
          <w:sz w:val="20"/>
        </w:rPr>
        <w:t>appropriate</w:t>
      </w:r>
      <w:r>
        <w:rPr>
          <w:spacing w:val="-6"/>
          <w:sz w:val="20"/>
        </w:rPr>
        <w:t> </w:t>
      </w:r>
      <w:r>
        <w:rPr>
          <w:sz w:val="20"/>
        </w:rPr>
        <w:t>acknowledgement).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39"/>
        <w:ind w:left="140" w:right="0" w:firstLine="0"/>
        <w:jc w:val="left"/>
        <w:rPr>
          <w:sz w:val="20"/>
        </w:rPr>
      </w:pPr>
      <w:r>
        <w:rPr>
          <w:sz w:val="20"/>
        </w:rPr>
        <w:t>ACCEPTED</w:t>
      </w:r>
      <w:r>
        <w:rPr>
          <w:spacing w:val="-2"/>
          <w:sz w:val="20"/>
        </w:rPr>
        <w:t> </w:t>
      </w:r>
      <w:r>
        <w:rPr>
          <w:sz w:val="20"/>
        </w:rPr>
        <w:t>BY: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  <w:r>
        <w:rPr/>
        <w:pict>
          <v:rect style="position:absolute;margin-left:70.559998pt;margin-top:12.474072pt;width:470.88pt;height:1.44pt;mso-position-horizontal-relative:page;mso-position-vertical-relative:paragraph;z-index:-15720448;mso-wrap-distance-left:0;mso-wrap-distance-right:0" id="docshape19" filled="true" fillcolor="#000000" stroked="false">
            <v:fill type="solid"/>
            <w10:wrap type="topAndBottom"/>
          </v:rect>
        </w:pict>
      </w:r>
    </w:p>
    <w:p>
      <w:pPr>
        <w:spacing w:line="229" w:lineRule="exact" w:before="2"/>
        <w:ind w:left="140" w:right="0" w:firstLine="0"/>
        <w:jc w:val="left"/>
        <w:rPr>
          <w:i/>
          <w:sz w:val="20"/>
        </w:rPr>
      </w:pPr>
      <w:r>
        <w:rPr>
          <w:i/>
          <w:sz w:val="20"/>
        </w:rPr>
        <w:t>Khoi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Engineer</w:t>
      </w:r>
    </w:p>
    <w:p>
      <w:pPr>
        <w:spacing w:line="229" w:lineRule="exact" w:before="0"/>
        <w:ind w:left="139" w:right="0" w:firstLine="0"/>
        <w:jc w:val="left"/>
        <w:rPr>
          <w:sz w:val="20"/>
        </w:rPr>
      </w:pPr>
      <w:r>
        <w:rPr>
          <w:sz w:val="20"/>
        </w:rPr>
        <w:t>City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Ontario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tabs>
          <w:tab w:pos="4561" w:val="left" w:leader="none"/>
        </w:tabs>
        <w:spacing w:before="186"/>
        <w:ind w:left="139" w:right="0" w:firstLine="0"/>
        <w:jc w:val="left"/>
        <w:rPr>
          <w:sz w:val="20"/>
        </w:rPr>
      </w:pPr>
      <w:r>
        <w:rPr>
          <w:sz w:val="20"/>
        </w:rPr>
        <w:t>Date:</w:t>
      </w:r>
      <w:r>
        <w:rPr>
          <w:spacing w:val="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0"/>
        <w:ind w:left="139" w:right="0" w:firstLine="0"/>
        <w:jc w:val="left"/>
        <w:rPr>
          <w:sz w:val="20"/>
        </w:rPr>
      </w:pPr>
      <w:r>
        <w:rPr>
          <w:sz w:val="20"/>
        </w:rPr>
        <w:t>Attachment:</w:t>
      </w:r>
      <w:r>
        <w:rPr>
          <w:spacing w:val="47"/>
          <w:sz w:val="20"/>
        </w:rPr>
        <w:t> </w:t>
      </w:r>
      <w:r>
        <w:rPr>
          <w:sz w:val="20"/>
        </w:rPr>
        <w:t>Standard</w:t>
      </w:r>
      <w:r>
        <w:rPr>
          <w:spacing w:val="-3"/>
          <w:sz w:val="20"/>
        </w:rPr>
        <w:t> </w:t>
      </w:r>
      <w:r>
        <w:rPr>
          <w:sz w:val="20"/>
        </w:rPr>
        <w:t>Notary</w:t>
      </w:r>
      <w:r>
        <w:rPr>
          <w:spacing w:val="-5"/>
          <w:sz w:val="20"/>
        </w:rPr>
        <w:t> </w:t>
      </w:r>
      <w:r>
        <w:rPr>
          <w:sz w:val="20"/>
        </w:rPr>
        <w:t>Acknowledgement</w:t>
      </w:r>
    </w:p>
    <w:p>
      <w:pPr>
        <w:spacing w:after="0"/>
        <w:jc w:val="left"/>
        <w:rPr>
          <w:sz w:val="20"/>
        </w:rPr>
        <w:sectPr>
          <w:pgSz w:w="12240" w:h="15840"/>
          <w:pgMar w:header="0" w:footer="857" w:top="1500" w:bottom="1120" w:left="1300" w:right="1240"/>
        </w:sectPr>
      </w:pPr>
    </w:p>
    <w:p>
      <w:pPr>
        <w:pStyle w:val="Heading1"/>
        <w:rPr>
          <w:u w:val="none"/>
        </w:rPr>
      </w:pPr>
      <w:r>
        <w:rPr>
          <w:u w:val="single"/>
        </w:rPr>
        <w:t>EXHIBIT</w:t>
      </w:r>
      <w:r>
        <w:rPr>
          <w:spacing w:val="-1"/>
          <w:u w:val="single"/>
        </w:rPr>
        <w:t> </w:t>
      </w:r>
      <w:r>
        <w:rPr>
          <w:u w:val="single"/>
        </w:rPr>
        <w:t>A</w:t>
      </w:r>
    </w:p>
    <w:p>
      <w:pPr>
        <w:spacing w:before="0"/>
        <w:ind w:left="0" w:right="57" w:firstLine="0"/>
        <w:jc w:val="center"/>
        <w:rPr>
          <w:b/>
          <w:i/>
          <w:sz w:val="24"/>
        </w:rPr>
      </w:pPr>
      <w:r>
        <w:rPr>
          <w:b/>
          <w:i/>
          <w:sz w:val="24"/>
          <w:u w:val="single"/>
        </w:rPr>
        <w:t>(Legal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z w:val="24"/>
          <w:u w:val="single"/>
        </w:rPr>
        <w:t>Description)</w:t>
      </w:r>
    </w:p>
    <w:p>
      <w:pPr>
        <w:spacing w:after="0"/>
        <w:jc w:val="center"/>
        <w:rPr>
          <w:sz w:val="24"/>
        </w:rPr>
        <w:sectPr>
          <w:pgSz w:w="12240" w:h="15840"/>
          <w:pgMar w:header="0" w:footer="857" w:top="640" w:bottom="1120" w:left="1300" w:right="1240"/>
        </w:sectPr>
      </w:pPr>
    </w:p>
    <w:p>
      <w:pPr>
        <w:pStyle w:val="Heading1"/>
        <w:rPr>
          <w:u w:val="none"/>
        </w:rPr>
      </w:pPr>
      <w:r>
        <w:rPr>
          <w:u w:val="single"/>
        </w:rPr>
        <w:t>EXHIBIT</w:t>
      </w:r>
      <w:r>
        <w:rPr>
          <w:spacing w:val="-1"/>
          <w:u w:val="single"/>
        </w:rPr>
        <w:t> </w:t>
      </w:r>
      <w:r>
        <w:rPr>
          <w:u w:val="single"/>
        </w:rPr>
        <w:t>B</w:t>
      </w:r>
    </w:p>
    <w:p>
      <w:pPr>
        <w:spacing w:before="0"/>
        <w:ind w:left="2158" w:right="2212" w:firstLine="0"/>
        <w:jc w:val="center"/>
        <w:rPr>
          <w:b/>
          <w:i/>
          <w:sz w:val="24"/>
        </w:rPr>
      </w:pPr>
      <w:r>
        <w:rPr>
          <w:b/>
          <w:i/>
          <w:sz w:val="24"/>
          <w:u w:val="single"/>
        </w:rPr>
        <w:t>(Vicinity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Map)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1"/>
        <w:rPr>
          <w:b/>
          <w:i/>
          <w:sz w:val="15"/>
        </w:rPr>
      </w:pPr>
    </w:p>
    <w:p>
      <w:pPr>
        <w:pStyle w:val="Heading1"/>
        <w:spacing w:before="92"/>
        <w:rPr>
          <w:u w:val="none"/>
        </w:rPr>
      </w:pPr>
      <w:r>
        <w:rPr>
          <w:u w:val="single"/>
        </w:rPr>
        <w:t>EXHIBIT</w:t>
      </w:r>
      <w:r>
        <w:rPr>
          <w:spacing w:val="-1"/>
          <w:u w:val="single"/>
        </w:rPr>
        <w:t> </w:t>
      </w:r>
      <w:r>
        <w:rPr>
          <w:u w:val="single"/>
        </w:rPr>
        <w:t>C</w:t>
      </w:r>
    </w:p>
    <w:p>
      <w:pPr>
        <w:spacing w:after="0"/>
        <w:sectPr>
          <w:pgSz w:w="12240" w:h="15840"/>
          <w:pgMar w:header="0" w:footer="857" w:top="640" w:bottom="1040" w:left="1300" w:right="1240"/>
        </w:sectPr>
      </w:pPr>
    </w:p>
    <w:p>
      <w:pPr>
        <w:spacing w:before="80"/>
        <w:ind w:left="0" w:right="57" w:firstLine="0"/>
        <w:jc w:val="center"/>
        <w:rPr>
          <w:b/>
          <w:i/>
          <w:sz w:val="24"/>
        </w:rPr>
      </w:pPr>
      <w:r>
        <w:rPr>
          <w:b/>
          <w:i/>
          <w:sz w:val="24"/>
          <w:u w:val="single"/>
        </w:rPr>
        <w:t>(LIST</w:t>
      </w:r>
      <w:r>
        <w:rPr>
          <w:b/>
          <w:i/>
          <w:spacing w:val="-3"/>
          <w:sz w:val="24"/>
          <w:u w:val="single"/>
        </w:rPr>
        <w:t> </w:t>
      </w:r>
      <w:r>
        <w:rPr>
          <w:b/>
          <w:i/>
          <w:sz w:val="24"/>
          <w:u w:val="single"/>
        </w:rPr>
        <w:t>Of</w:t>
      </w:r>
      <w:r>
        <w:rPr>
          <w:b/>
          <w:i/>
          <w:spacing w:val="-4"/>
          <w:sz w:val="24"/>
          <w:u w:val="single"/>
        </w:rPr>
        <w:t> </w:t>
      </w:r>
      <w:r>
        <w:rPr>
          <w:b/>
          <w:i/>
          <w:sz w:val="24"/>
          <w:u w:val="single"/>
        </w:rPr>
        <w:t>BMP</w:t>
      </w:r>
      <w:r>
        <w:rPr>
          <w:b/>
          <w:i/>
          <w:spacing w:val="-2"/>
          <w:sz w:val="24"/>
          <w:u w:val="single"/>
        </w:rPr>
        <w:t> </w:t>
      </w:r>
      <w:r>
        <w:rPr>
          <w:b/>
          <w:i/>
          <w:sz w:val="24"/>
          <w:u w:val="single"/>
        </w:rPr>
        <w:t>MAINTENANCE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ITEMS)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after="1"/>
        <w:rPr>
          <w:b/>
          <w:i/>
          <w:sz w:val="28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4"/>
        <w:gridCol w:w="4195"/>
        <w:gridCol w:w="1615"/>
        <w:gridCol w:w="1476"/>
      </w:tblGrid>
      <w:tr>
        <w:trPr>
          <w:trHeight w:val="1010" w:hRule="atLeast"/>
        </w:trPr>
        <w:tc>
          <w:tcPr>
            <w:tcW w:w="2064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BMP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Description</w:t>
            </w:r>
          </w:p>
        </w:tc>
        <w:tc>
          <w:tcPr>
            <w:tcW w:w="4195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Description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Maintenance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Procedures</w:t>
            </w:r>
          </w:p>
        </w:tc>
        <w:tc>
          <w:tcPr>
            <w:tcW w:w="1615" w:type="dxa"/>
          </w:tcPr>
          <w:p>
            <w:pPr>
              <w:pStyle w:val="TableParagraph"/>
              <w:ind w:left="108" w:right="217"/>
              <w:rPr>
                <w:sz w:val="22"/>
              </w:rPr>
            </w:pPr>
            <w:r>
              <w:rPr>
                <w:sz w:val="22"/>
              </w:rPr>
              <w:t>Minimum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Inspection/</w:t>
            </w:r>
          </w:p>
          <w:p>
            <w:pPr>
              <w:pStyle w:val="TableParagraph"/>
              <w:spacing w:line="252" w:lineRule="exact"/>
              <w:ind w:left="108" w:right="217"/>
              <w:rPr>
                <w:sz w:val="22"/>
              </w:rPr>
            </w:pPr>
            <w:r>
              <w:rPr>
                <w:sz w:val="22"/>
              </w:rPr>
              <w:t>Maintenance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Frequency</w:t>
            </w:r>
          </w:p>
        </w:tc>
        <w:tc>
          <w:tcPr>
            <w:tcW w:w="1476" w:type="dxa"/>
          </w:tcPr>
          <w:p>
            <w:pPr>
              <w:pStyle w:val="TableParagraph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Maintenance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Responsible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Party</w:t>
            </w:r>
          </w:p>
        </w:tc>
      </w:tr>
      <w:tr>
        <w:trPr>
          <w:trHeight w:val="1012" w:hRule="atLeast"/>
        </w:trPr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9" w:hRule="atLeast"/>
        </w:trPr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2" w:hRule="atLeast"/>
        </w:trPr>
        <w:tc>
          <w:tcPr>
            <w:tcW w:w="20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header="0" w:footer="857" w:top="640" w:bottom="1120" w:left="1300" w:right="1240"/>
        </w:sectPr>
      </w:pPr>
    </w:p>
    <w:p>
      <w:pPr>
        <w:pStyle w:val="Heading1"/>
        <w:rPr>
          <w:u w:val="none"/>
        </w:rPr>
      </w:pPr>
      <w:r>
        <w:rPr>
          <w:u w:val="single"/>
        </w:rPr>
        <w:t>EXHIBIT</w:t>
      </w:r>
      <w:r>
        <w:rPr>
          <w:spacing w:val="-1"/>
          <w:u w:val="single"/>
        </w:rPr>
        <w:t> </w:t>
      </w:r>
      <w:r>
        <w:rPr>
          <w:u w:val="single"/>
        </w:rPr>
        <w:t>D</w:t>
      </w:r>
    </w:p>
    <w:p>
      <w:pPr>
        <w:spacing w:before="0"/>
        <w:ind w:left="0" w:right="57" w:firstLine="0"/>
        <w:jc w:val="center"/>
        <w:rPr>
          <w:b/>
          <w:i/>
          <w:sz w:val="24"/>
        </w:rPr>
      </w:pPr>
      <w:r>
        <w:rPr>
          <w:b/>
          <w:i/>
          <w:sz w:val="24"/>
          <w:u w:val="single"/>
        </w:rPr>
        <w:t>(BMP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Site</w:t>
      </w:r>
      <w:r>
        <w:rPr>
          <w:b/>
          <w:i/>
          <w:spacing w:val="-1"/>
          <w:sz w:val="24"/>
          <w:u w:val="single"/>
        </w:rPr>
        <w:t> </w:t>
      </w:r>
      <w:r>
        <w:rPr>
          <w:b/>
          <w:i/>
          <w:sz w:val="24"/>
          <w:u w:val="single"/>
        </w:rPr>
        <w:t>Map)</w:t>
      </w:r>
    </w:p>
    <w:sectPr>
      <w:pgSz w:w="12240" w:h="15840"/>
      <w:pgMar w:header="0" w:footer="857" w:top="640" w:bottom="1120" w:left="13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5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2.320007pt;margin-top:734.724487pt;width:47.3pt;height:13.05pt;mso-position-horizontal-relative:page;mso-position-vertical-relative:page;z-index:-15959040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of</w:t>
                </w:r>
                <w:r>
                  <w:rPr>
                    <w:rFonts w:asci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z w:val="20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80" w:hanging="53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82" w:hanging="5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84" w:hanging="5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86" w:hanging="5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88" w:hanging="5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90" w:hanging="5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2" w:hanging="5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4" w:hanging="5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96" w:hanging="5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0"/>
      <w:ind w:right="60"/>
      <w:jc w:val="center"/>
      <w:outlineLvl w:val="1"/>
    </w:pPr>
    <w:rPr>
      <w:rFonts w:ascii="Arial" w:hAnsi="Arial" w:eastAsia="Arial" w:cs="Arial"/>
      <w:b/>
      <w:bCs/>
      <w:sz w:val="24"/>
      <w:szCs w:val="24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ind w:right="57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79" w:hanging="54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Ontario</dc:creator>
  <dc:title>Atlas Sheet:__________       File:_________</dc:title>
  <dcterms:created xsi:type="dcterms:W3CDTF">2021-12-23T21:56:31Z</dcterms:created>
  <dcterms:modified xsi:type="dcterms:W3CDTF">2021-12-23T21:56:31Z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2021-12-23T00:00:00Z</vt:filetime>
  </property>
</Properties>
</file>