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27" w:rsidRDefault="00E14527">
      <w:pPr>
        <w:jc w:val="center"/>
        <w:rPr>
          <w:rFonts w:ascii="Comic Sans MS" w:hAnsi="Comic Sans MS"/>
          <w:b/>
          <w:snapToGrid w:val="0"/>
          <w:sz w:val="20"/>
        </w:rPr>
      </w:pPr>
      <w:r>
        <w:rPr>
          <w:rFonts w:ascii="Comic Sans MS" w:hAnsi="Comic Sans MS"/>
          <w:b/>
          <w:snapToGrid w:val="0"/>
          <w:sz w:val="20"/>
        </w:rPr>
        <w:t>ENGINEERING DEPARTMENT</w:t>
      </w:r>
    </w:p>
    <w:p w:rsidR="00E14527" w:rsidRDefault="00E14527">
      <w:pPr>
        <w:rPr>
          <w:rFonts w:ascii="Comic Sans MS" w:hAnsi="Comic Sans MS"/>
          <w:sz w:val="18"/>
        </w:rPr>
      </w:pPr>
    </w:p>
    <w:p w:rsidR="00E14527" w:rsidRDefault="00E14527">
      <w:pPr>
        <w:jc w:val="center"/>
        <w:rPr>
          <w:rFonts w:ascii="Comic Sans MS" w:hAnsi="Comic Sans MS"/>
          <w:sz w:val="18"/>
        </w:rPr>
      </w:pPr>
    </w:p>
    <w:tbl>
      <w:tblPr>
        <w:tblW w:w="0" w:type="auto"/>
        <w:tblInd w:w="16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3425"/>
      </w:tblGrid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53B9B" w:rsidRDefault="00753B9B" w:rsidP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 w:rsidP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ACCOUNT TITLE FEES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Miscellaneous Street In-Lieu Fees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Miscellaneous Deposits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Storm Drain deposits (MPSD In-Lieu Fee)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Pavement Replacement Deposit</w:t>
            </w:r>
          </w:p>
        </w:tc>
      </w:tr>
      <w:tr w:rsidR="00753B9B" w:rsidTr="00753B9B">
        <w:trPr>
          <w:trHeight w:val="523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453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Cash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snapToGrid w:val="0"/>
                    <w:color w:val="000000"/>
                    <w:sz w:val="18"/>
                  </w:rPr>
                  <w:t>Bond Street</w:t>
                </w:r>
              </w:smartTag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Improvements &amp; Cash</w:t>
            </w:r>
            <w:r w:rsidR="00D54453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 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proofErr w:type="spellStart"/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Monumenting</w:t>
            </w:r>
            <w:proofErr w:type="spellEnd"/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Deposit (In-Lieu Fee)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Street Light In-Lieu Fee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10" w:color="auto" w:fill="auto"/>
          </w:tcPr>
          <w:p w:rsidR="00753B9B" w:rsidRDefault="00753B9B" w:rsidP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53B9B" w:rsidRDefault="00753B9B" w:rsidP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REVENUE</w:t>
            </w:r>
          </w:p>
        </w:tc>
      </w:tr>
      <w:tr w:rsidR="00753B9B" w:rsidTr="00753B9B">
        <w:trPr>
          <w:cantSplit/>
          <w:trHeight w:val="2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Inspection / Permit Fees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$1 - $50,000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$50,001 - $500,000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$500,001 and greater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Inspection for single item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5.97% of construction cost estimate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5.45% of construction cost estimate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4.24% of construction cost estimate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$98.00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Encroachment Permit Fee ($85)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Traffic Control Permit    $115.00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Overload Permit ($16 &amp; $90)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Permit Penalty Fee (50%)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Subdivision Fees: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Final Parcel  Maps Review $1798 + $50/Per Parcel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Final Tract Map Review $2,254 + $50/Per Parcel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Certificate of Compliance    $518.00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snapToGrid w:val="0"/>
                    <w:color w:val="000000"/>
                    <w:sz w:val="18"/>
                  </w:rPr>
                  <w:t>Sale</w:t>
                </w:r>
              </w:smartTag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of Maps &amp; Publications:</w:t>
            </w:r>
          </w:p>
        </w:tc>
      </w:tr>
      <w:tr w:rsidR="00921111" w:rsidTr="00753B9B"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921111" w:rsidRDefault="00921111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Research CD </w:t>
            </w: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921111" w:rsidRDefault="00921111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$25.00</w:t>
            </w:r>
          </w:p>
        </w:tc>
      </w:tr>
      <w:tr w:rsidR="00753B9B" w:rsidTr="00753B9B"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Blueprints      24x36</w:t>
            </w: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$1.75</w:t>
            </w:r>
          </w:p>
        </w:tc>
      </w:tr>
      <w:tr w:rsidR="00753B9B" w:rsidTr="00753B9B"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Microfilm Copies</w:t>
            </w: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$1.75</w:t>
            </w:r>
          </w:p>
        </w:tc>
      </w:tr>
      <w:tr w:rsidR="00753B9B" w:rsidTr="00753B9B"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Standard Specification Book</w:t>
            </w: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$30.00</w:t>
            </w:r>
          </w:p>
        </w:tc>
      </w:tr>
      <w:tr w:rsidR="00753B9B" w:rsidTr="00753B9B"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$30.00   + $5.00 mailing = $35.00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Miscellaneous Filing &amp; Certification Fees:</w:t>
            </w:r>
          </w:p>
        </w:tc>
      </w:tr>
      <w:tr w:rsidR="00753B9B" w:rsidTr="00753B9B"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smartTag w:uri="urn:schemas-microsoft-com:office:smarttags" w:element="place">
              <w:r>
                <w:rPr>
                  <w:rFonts w:ascii="Comic Sans MS" w:hAnsi="Comic Sans MS"/>
                  <w:snapToGrid w:val="0"/>
                  <w:color w:val="000000"/>
                  <w:sz w:val="18"/>
                </w:rPr>
                <w:t>Lot</w:t>
              </w:r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Line Adjustment</w:t>
            </w: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  805.00   + $50/Parcel</w:t>
            </w:r>
          </w:p>
        </w:tc>
      </w:tr>
      <w:tr w:rsidR="00753B9B" w:rsidTr="00753B9B"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Vacation of Easement for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snapToGrid w:val="0"/>
                    <w:color w:val="000000"/>
                    <w:sz w:val="18"/>
                  </w:rPr>
                  <w:t>Public Street</w:t>
                </w:r>
              </w:smartTag>
            </w:smartTag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Quit Claim / Summary Vacation</w:t>
            </w: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Or Utility    $1,321.00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  755.00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Certificate of Correction                        $  334.00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Plan Check Fees: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$1 - $50,000                  6% of Construction Cost Estimate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$50,001 - $500,000      4.65% of Construction Cost Estimate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$500,001 and Greater  3.62% of Construction Cost Estimate</w:t>
            </w:r>
          </w:p>
        </w:tc>
      </w:tr>
      <w:tr w:rsidR="00753B9B" w:rsidTr="00753B9B">
        <w:trPr>
          <w:trHeight w:val="2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Pr="00B46DC6" w:rsidRDefault="00C31E3F" w:rsidP="00C31E3F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Grading Plan/</w:t>
            </w:r>
            <w:r w:rsidR="00753B9B"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Hydrology </w:t>
            </w: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Review</w:t>
            </w:r>
          </w:p>
        </w:tc>
        <w:tc>
          <w:tcPr>
            <w:tcW w:w="3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Pr="00B46DC6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>$1,118.00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3B9B" w:rsidRDefault="00753B9B" w:rsidP="00D54453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Miscellaneous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D54453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(Mailing and Handling Fee)</w:t>
            </w:r>
          </w:p>
        </w:tc>
      </w:tr>
      <w:tr w:rsidR="00753B9B" w:rsidTr="00753B9B"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3B9B" w:rsidRDefault="00753B9B" w:rsidP="00D54453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Miscellaneous Receipts:</w:t>
            </w:r>
            <w:bookmarkStart w:id="0" w:name="_GoBack"/>
            <w:bookmarkEnd w:id="0"/>
          </w:p>
        </w:tc>
      </w:tr>
      <w:tr w:rsidR="00753B9B" w:rsidTr="00753B9B">
        <w:trPr>
          <w:trHeight w:val="262"/>
        </w:trPr>
        <w:tc>
          <w:tcPr>
            <w:tcW w:w="3420" w:type="dxa"/>
            <w:tcBorders>
              <w:left w:val="single" w:sz="2" w:space="0" w:color="000000"/>
              <w:bottom w:val="single" w:sz="4" w:space="0" w:color="auto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Mylar Plan &amp; Profile</w:t>
            </w:r>
          </w:p>
        </w:tc>
        <w:tc>
          <w:tcPr>
            <w:tcW w:w="3425" w:type="dxa"/>
            <w:tcBorders>
              <w:bottom w:val="single" w:sz="4" w:space="0" w:color="auto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$2.00</w:t>
            </w:r>
          </w:p>
        </w:tc>
      </w:tr>
    </w:tbl>
    <w:p w:rsidR="00E14527" w:rsidRDefault="00E14527">
      <w:pPr>
        <w:rPr>
          <w:rFonts w:ascii="Comic Sans MS" w:hAnsi="Comic Sans MS"/>
          <w:b/>
          <w:sz w:val="18"/>
        </w:rPr>
      </w:pPr>
    </w:p>
    <w:p w:rsidR="00E14527" w:rsidRDefault="00E14527">
      <w:pPr>
        <w:rPr>
          <w:rFonts w:ascii="Comic Sans MS" w:hAnsi="Comic Sans MS"/>
          <w:b/>
          <w:sz w:val="18"/>
        </w:rPr>
      </w:pPr>
    </w:p>
    <w:p w:rsidR="00E14527" w:rsidRDefault="00E14527">
      <w:pPr>
        <w:rPr>
          <w:rFonts w:ascii="Comic Sans MS" w:hAnsi="Comic Sans MS"/>
          <w:b/>
          <w:sz w:val="18"/>
        </w:rPr>
      </w:pPr>
    </w:p>
    <w:p w:rsidR="00E14527" w:rsidRDefault="00E14527">
      <w:pPr>
        <w:rPr>
          <w:rFonts w:ascii="Comic Sans MS" w:hAnsi="Comic Sans MS"/>
          <w:b/>
          <w:sz w:val="18"/>
        </w:rPr>
      </w:pPr>
    </w:p>
    <w:p w:rsidR="00E14527" w:rsidRDefault="00E14527">
      <w:pPr>
        <w:rPr>
          <w:rFonts w:ascii="Comic Sans MS" w:hAnsi="Comic Sans MS"/>
          <w:b/>
          <w:sz w:val="18"/>
        </w:rPr>
      </w:pPr>
    </w:p>
    <w:p w:rsidR="00E14527" w:rsidRDefault="00E14527">
      <w:pPr>
        <w:jc w:val="center"/>
        <w:rPr>
          <w:rFonts w:ascii="Comic Sans MS" w:hAnsi="Comic Sans MS"/>
          <w:b/>
          <w:snapToGrid w:val="0"/>
          <w:sz w:val="20"/>
        </w:rPr>
      </w:pPr>
    </w:p>
    <w:p w:rsidR="00753B9B" w:rsidRDefault="00753B9B">
      <w:pPr>
        <w:jc w:val="center"/>
        <w:rPr>
          <w:rFonts w:ascii="Comic Sans MS" w:hAnsi="Comic Sans MS"/>
          <w:b/>
          <w:snapToGrid w:val="0"/>
          <w:sz w:val="20"/>
        </w:rPr>
      </w:pPr>
    </w:p>
    <w:p w:rsidR="00E14527" w:rsidRDefault="00E14527">
      <w:pPr>
        <w:jc w:val="center"/>
        <w:rPr>
          <w:rFonts w:ascii="Comic Sans MS" w:hAnsi="Comic Sans MS"/>
          <w:b/>
          <w:snapToGrid w:val="0"/>
          <w:sz w:val="20"/>
        </w:rPr>
      </w:pPr>
      <w:r>
        <w:rPr>
          <w:rFonts w:ascii="Comic Sans MS" w:hAnsi="Comic Sans MS"/>
          <w:b/>
          <w:snapToGrid w:val="0"/>
          <w:sz w:val="20"/>
        </w:rPr>
        <w:lastRenderedPageBreak/>
        <w:t>ENGINEERING DEPARTMENT</w:t>
      </w:r>
    </w:p>
    <w:p w:rsidR="00E14527" w:rsidRDefault="00E14527">
      <w:pPr>
        <w:rPr>
          <w:rFonts w:ascii="Comic Sans MS" w:hAnsi="Comic Sans MS"/>
          <w:sz w:val="18"/>
        </w:rPr>
      </w:pPr>
    </w:p>
    <w:p w:rsidR="00E14527" w:rsidRDefault="00E14527">
      <w:pPr>
        <w:jc w:val="center"/>
        <w:rPr>
          <w:rFonts w:ascii="Comic Sans MS" w:hAnsi="Comic Sans MS"/>
          <w:sz w:val="18"/>
        </w:rPr>
      </w:pPr>
    </w:p>
    <w:p w:rsidR="00753B9B" w:rsidRDefault="00753B9B">
      <w:pPr>
        <w:jc w:val="center"/>
        <w:rPr>
          <w:rFonts w:ascii="Comic Sans MS" w:hAnsi="Comic Sans MS"/>
          <w:sz w:val="18"/>
        </w:rPr>
      </w:pPr>
    </w:p>
    <w:tbl>
      <w:tblPr>
        <w:tblW w:w="0" w:type="auto"/>
        <w:tblInd w:w="14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0"/>
        <w:gridCol w:w="1710"/>
        <w:gridCol w:w="804"/>
        <w:gridCol w:w="90"/>
        <w:gridCol w:w="2610"/>
      </w:tblGrid>
      <w:tr w:rsidR="00753B9B" w:rsidTr="00753B9B"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53B9B" w:rsidRDefault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ASSESSMENT SERVICES INFORMATION </w:t>
            </w:r>
          </w:p>
        </w:tc>
      </w:tr>
      <w:tr w:rsidR="00753B9B" w:rsidTr="00753B9B"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Annexation Processing Fee (St. Lighting District)</w:t>
            </w:r>
          </w:p>
        </w:tc>
      </w:tr>
      <w:tr w:rsidR="00753B9B" w:rsidTr="00753B9B"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Annexation Processing Fee (Parkway Maintenance District)</w:t>
            </w:r>
          </w:p>
        </w:tc>
      </w:tr>
      <w:tr w:rsidR="00753B9B" w:rsidTr="00753B9B"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Assessment District Formation Fee  (See </w:t>
            </w:r>
            <w:smartTag w:uri="urn:schemas-microsoft-com:office:smarttags" w:element="PersonName">
              <w:r>
                <w:rPr>
                  <w:rFonts w:ascii="Comic Sans MS" w:hAnsi="Comic Sans MS"/>
                  <w:snapToGrid w:val="0"/>
                  <w:color w:val="000000"/>
                  <w:sz w:val="18"/>
                </w:rPr>
                <w:t>Mark Lassler</w:t>
              </w:r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>)</w:t>
            </w:r>
          </w:p>
        </w:tc>
      </w:tr>
      <w:tr w:rsidR="00753B9B" w:rsidTr="00753B9B">
        <w:trPr>
          <w:cantSplit/>
          <w:trHeight w:val="262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Assessment District Reapportionment Fees: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1 to 5 parcels  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6 to 10 parcels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11 to 20 parcels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21 to 50 parcels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51 to 100 parcels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101 to 200 parcels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Exceeding 200 parcels,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3B9B" w:rsidRPr="00C31E3F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</w:pPr>
          </w:p>
          <w:p w:rsidR="00753B9B" w:rsidRPr="00C31E3F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</w:pPr>
          </w:p>
          <w:p w:rsidR="00753B9B" w:rsidRPr="00C31E3F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</w:pPr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>$2,276</w:t>
            </w:r>
          </w:p>
          <w:p w:rsidR="00753B9B" w:rsidRPr="00C31E3F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</w:pPr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 xml:space="preserve">$2,013 + $52 per </w:t>
            </w:r>
            <w:proofErr w:type="spellStart"/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>parcel</w:t>
            </w:r>
            <w:proofErr w:type="spellEnd"/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 xml:space="preserve"> </w:t>
            </w:r>
          </w:p>
          <w:p w:rsidR="00753B9B" w:rsidRPr="00C31E3F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</w:pPr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 xml:space="preserve">$2,193 + $36 per </w:t>
            </w:r>
            <w:proofErr w:type="spellStart"/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>parcel</w:t>
            </w:r>
            <w:proofErr w:type="spellEnd"/>
          </w:p>
          <w:p w:rsidR="00753B9B" w:rsidRPr="00C31E3F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</w:pPr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 xml:space="preserve">$3,124 + $15 per </w:t>
            </w:r>
            <w:proofErr w:type="spellStart"/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>parcel</w:t>
            </w:r>
            <w:proofErr w:type="spellEnd"/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$4,123 + $10 per parcel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$4,886 + $5 per parcel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(See </w:t>
            </w:r>
            <w:smartTag w:uri="urn:schemas-microsoft-com:office:smarttags" w:element="PersonName">
              <w:r>
                <w:rPr>
                  <w:rFonts w:ascii="Comic Sans MS" w:hAnsi="Comic Sans MS"/>
                  <w:snapToGrid w:val="0"/>
                  <w:color w:val="000000"/>
                  <w:sz w:val="18"/>
                </w:rPr>
                <w:t>Mark Lassler</w:t>
              </w:r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>)</w:t>
            </w:r>
          </w:p>
        </w:tc>
      </w:tr>
      <w:tr w:rsidR="00753B9B" w:rsidTr="00753B9B"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Special Drainage Impact Zone II: Storm Drain Fee District (See </w:t>
            </w:r>
            <w:smartTag w:uri="urn:schemas-microsoft-com:office:smarttags" w:element="PersonName">
              <w:r>
                <w:rPr>
                  <w:rFonts w:ascii="Comic Sans MS" w:hAnsi="Comic Sans MS"/>
                  <w:snapToGrid w:val="0"/>
                  <w:color w:val="000000"/>
                  <w:sz w:val="18"/>
                </w:rPr>
                <w:t>Mark Lassler</w:t>
              </w:r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>)</w:t>
            </w:r>
          </w:p>
        </w:tc>
      </w:tr>
      <w:tr w:rsidR="00753B9B" w:rsidTr="00753B9B">
        <w:trPr>
          <w:trHeight w:val="523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Special Drainage Impact Zone I 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snapToGrid w:val="0"/>
                    <w:color w:val="000000"/>
                    <w:sz w:val="18"/>
                  </w:rPr>
                  <w:t>Holt Blvd</w:t>
                </w:r>
              </w:smartTag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/ Airport Area)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Storm Drain Fee District</w:t>
            </w:r>
          </w:p>
        </w:tc>
      </w:tr>
      <w:tr w:rsidR="00753B9B" w:rsidTr="00753B9B">
        <w:trPr>
          <w:trHeight w:val="262"/>
        </w:trPr>
        <w:tc>
          <w:tcPr>
            <w:tcW w:w="7284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pct15" w:color="auto" w:fill="FFFFFF"/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</w:tc>
      </w:tr>
      <w:tr w:rsidR="00753B9B" w:rsidTr="00753B9B">
        <w:trPr>
          <w:trHeight w:val="262"/>
        </w:trPr>
        <w:tc>
          <w:tcPr>
            <w:tcW w:w="728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753B9B" w:rsidRDefault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ENVIRONMENTAL SERVICES</w:t>
            </w:r>
          </w:p>
        </w:tc>
      </w:tr>
      <w:tr w:rsidR="00753B9B" w:rsidTr="00753B9B">
        <w:trPr>
          <w:cantSplit/>
          <w:trHeight w:val="262"/>
        </w:trPr>
        <w:tc>
          <w:tcPr>
            <w:tcW w:w="4584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753B9B" w:rsidRPr="00B46DC6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>N</w:t>
            </w:r>
            <w:smartTag w:uri="urn:schemas-microsoft-com:office:smarttags" w:element="PersonName">
              <w:r w:rsidRPr="00B46DC6">
                <w:rPr>
                  <w:rFonts w:ascii="Comic Sans MS" w:hAnsi="Comic Sans MS"/>
                  <w:snapToGrid w:val="0"/>
                  <w:color w:val="000000"/>
                  <w:sz w:val="18"/>
                </w:rPr>
                <w:t>PD</w:t>
              </w:r>
            </w:smartTag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ES Plan Check Fee                  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3B9B" w:rsidRPr="00B46DC6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>$773.00</w:t>
            </w:r>
          </w:p>
        </w:tc>
      </w:tr>
      <w:tr w:rsidR="00753B9B" w:rsidTr="00753B9B">
        <w:trPr>
          <w:cantSplit/>
          <w:trHeight w:val="262"/>
        </w:trPr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Pr="00B46DC6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>N</w:t>
            </w:r>
            <w:smartTag w:uri="urn:schemas-microsoft-com:office:smarttags" w:element="PersonName">
              <w:r w:rsidRPr="00B46DC6">
                <w:rPr>
                  <w:rFonts w:ascii="Comic Sans MS" w:hAnsi="Comic Sans MS"/>
                  <w:snapToGrid w:val="0"/>
                  <w:color w:val="000000"/>
                  <w:sz w:val="18"/>
                </w:rPr>
                <w:t>PD</w:t>
              </w:r>
            </w:smartTag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ES Construction Inspection Fee :             </w:t>
            </w:r>
          </w:p>
          <w:p w:rsidR="00753B9B" w:rsidRPr="00B46DC6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                                     Less than 10 acres</w:t>
            </w:r>
          </w:p>
          <w:p w:rsidR="00753B9B" w:rsidRPr="00B46DC6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                                     10 – 25 acres</w:t>
            </w:r>
          </w:p>
          <w:p w:rsidR="00753B9B" w:rsidRPr="007651F0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                                     More than 25 acres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753B9B" w:rsidRPr="007651F0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7651F0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B" w:rsidRPr="007651F0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Pr="00B46DC6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>$451.00 low priority</w:t>
            </w:r>
          </w:p>
          <w:p w:rsidR="00753B9B" w:rsidRPr="007651F0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>$1,245.00 medium priority                                                               $1,515.00 high priority</w:t>
            </w:r>
          </w:p>
        </w:tc>
      </w:tr>
      <w:tr w:rsidR="00753B9B" w:rsidTr="00753B9B"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10" w:color="auto" w:fill="auto"/>
          </w:tcPr>
          <w:p w:rsidR="00753B9B" w:rsidRDefault="00753B9B">
            <w:pPr>
              <w:jc w:val="right"/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</w:tc>
      </w:tr>
      <w:tr w:rsidR="00753B9B" w:rsidTr="00753B9B">
        <w:trPr>
          <w:trHeight w:val="262"/>
        </w:trPr>
        <w:tc>
          <w:tcPr>
            <w:tcW w:w="728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53B9B" w:rsidRDefault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MISCELLANEOUS FEES</w:t>
            </w:r>
          </w:p>
        </w:tc>
      </w:tr>
      <w:tr w:rsidR="00753B9B" w:rsidTr="00753B9B"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Overtime Pay for Inspection (Weekends &amp; Holidays)</w:t>
            </w:r>
          </w:p>
        </w:tc>
      </w:tr>
      <w:tr w:rsidR="00753B9B" w:rsidTr="00753B9B"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Special Technical Report Review Fee     (Varies)</w:t>
            </w:r>
          </w:p>
        </w:tc>
      </w:tr>
      <w:tr w:rsidR="00753B9B" w:rsidTr="00753B9B">
        <w:trPr>
          <w:cantSplit/>
          <w:trHeight w:val="262"/>
        </w:trPr>
        <w:tc>
          <w:tcPr>
            <w:tcW w:w="4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Substitution of Securities                                  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$525.00</w:t>
            </w:r>
          </w:p>
        </w:tc>
      </w:tr>
      <w:tr w:rsidR="00753B9B" w:rsidTr="00753B9B">
        <w:trPr>
          <w:cantSplit/>
          <w:trHeight w:val="262"/>
        </w:trPr>
        <w:tc>
          <w:tcPr>
            <w:tcW w:w="4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Time Extension for Improvement Agreements          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$525.00</w:t>
            </w:r>
          </w:p>
        </w:tc>
      </w:tr>
      <w:tr w:rsidR="00753B9B" w:rsidTr="00753B9B">
        <w:trPr>
          <w:cantSplit/>
          <w:trHeight w:val="262"/>
        </w:trPr>
        <w:tc>
          <w:tcPr>
            <w:tcW w:w="4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Amendment of Final Map                                         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$1,056.00</w:t>
            </w:r>
          </w:p>
        </w:tc>
      </w:tr>
    </w:tbl>
    <w:p w:rsidR="00E14527" w:rsidRDefault="00E14527">
      <w:pPr>
        <w:rPr>
          <w:rFonts w:ascii="Comic Sans MS" w:hAnsi="Comic Sans MS"/>
          <w:b/>
          <w:sz w:val="18"/>
        </w:rPr>
      </w:pPr>
    </w:p>
    <w:sectPr w:rsidR="00E14527">
      <w:footerReference w:type="default" r:id="rId6"/>
      <w:pgSz w:w="12240" w:h="15840"/>
      <w:pgMar w:top="720" w:right="1008" w:bottom="72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A6" w:rsidRDefault="000056A6">
      <w:r>
        <w:separator/>
      </w:r>
    </w:p>
  </w:endnote>
  <w:endnote w:type="continuationSeparator" w:id="0">
    <w:p w:rsidR="000056A6" w:rsidRDefault="0000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A9" w:rsidRPr="00804F5C" w:rsidRDefault="00804F5C" w:rsidP="00804F5C">
    <w:pPr>
      <w:pStyle w:val="Footer"/>
      <w:tabs>
        <w:tab w:val="clear" w:pos="8640"/>
        <w:tab w:val="right" w:pos="9810"/>
      </w:tabs>
      <w:rPr>
        <w:sz w:val="16"/>
        <w:szCs w:val="16"/>
      </w:rPr>
    </w:pPr>
    <w:r w:rsidRPr="00804F5C">
      <w:rPr>
        <w:snapToGrid w:val="0"/>
        <w:sz w:val="16"/>
        <w:szCs w:val="16"/>
      </w:rPr>
      <w:t>(Rev. 2004</w:t>
    </w:r>
    <w:r w:rsidR="00CC4EA9" w:rsidRPr="00804F5C">
      <w:rPr>
        <w:snapToGrid w:val="0"/>
        <w:sz w:val="16"/>
        <w:szCs w:val="16"/>
      </w:rPr>
      <w:t>0901</w:t>
    </w:r>
    <w:r w:rsidRPr="00804F5C">
      <w:rPr>
        <w:snapToGrid w:val="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A6" w:rsidRDefault="000056A6">
      <w:r>
        <w:separator/>
      </w:r>
    </w:p>
  </w:footnote>
  <w:footnote w:type="continuationSeparator" w:id="0">
    <w:p w:rsidR="000056A6" w:rsidRDefault="0000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54"/>
    <w:rsid w:val="000056A6"/>
    <w:rsid w:val="00177E13"/>
    <w:rsid w:val="0018240D"/>
    <w:rsid w:val="00286819"/>
    <w:rsid w:val="002C4EB0"/>
    <w:rsid w:val="00370A81"/>
    <w:rsid w:val="00370D36"/>
    <w:rsid w:val="00602AC2"/>
    <w:rsid w:val="006720A0"/>
    <w:rsid w:val="006C1F3C"/>
    <w:rsid w:val="006F37A8"/>
    <w:rsid w:val="00753B9B"/>
    <w:rsid w:val="007651F0"/>
    <w:rsid w:val="00804F5C"/>
    <w:rsid w:val="008C12AA"/>
    <w:rsid w:val="008E5C54"/>
    <w:rsid w:val="009032AA"/>
    <w:rsid w:val="00921111"/>
    <w:rsid w:val="00930ACF"/>
    <w:rsid w:val="00B46DC6"/>
    <w:rsid w:val="00BF5A4D"/>
    <w:rsid w:val="00C31E3F"/>
    <w:rsid w:val="00CC4EA9"/>
    <w:rsid w:val="00D339E5"/>
    <w:rsid w:val="00D54453"/>
    <w:rsid w:val="00D84467"/>
    <w:rsid w:val="00E1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C4BE419D-50B5-4C6C-BAA4-7286CF7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DEPARTMENT</vt:lpstr>
    </vt:vector>
  </TitlesOfParts>
  <Company>City of Ontario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DEPARTMENT</dc:title>
  <dc:creator>rblancha</dc:creator>
  <cp:lastModifiedBy>Antonio Alejos</cp:lastModifiedBy>
  <cp:revision>3</cp:revision>
  <cp:lastPrinted>2014-06-20T00:32:00Z</cp:lastPrinted>
  <dcterms:created xsi:type="dcterms:W3CDTF">2019-08-14T00:13:00Z</dcterms:created>
  <dcterms:modified xsi:type="dcterms:W3CDTF">2019-08-15T21:07:00Z</dcterms:modified>
</cp:coreProperties>
</file>