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0A51F" w14:textId="6FA9E2AA" w:rsidR="00827414" w:rsidRDefault="009D2570">
      <w:pPr>
        <w:jc w:val="center"/>
        <w:rPr>
          <w:b/>
          <w:snapToGrid w:val="0"/>
          <w:szCs w:val="24"/>
        </w:rPr>
      </w:pPr>
      <w:r>
        <w:rPr>
          <w:b/>
          <w:noProof/>
          <w:szCs w:val="24"/>
        </w:rPr>
        <w:drawing>
          <wp:inline distT="0" distB="0" distL="0" distR="0" wp14:anchorId="6E79E0A3" wp14:editId="0B86E0AD">
            <wp:extent cx="1352550" cy="760020"/>
            <wp:effectExtent l="0" t="0" r="0" b="254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arioMM-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470" cy="78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7E74" w14:textId="77777777" w:rsidR="009D2570" w:rsidRDefault="009D2570">
      <w:pPr>
        <w:jc w:val="center"/>
        <w:rPr>
          <w:b/>
          <w:snapToGrid w:val="0"/>
          <w:szCs w:val="24"/>
        </w:rPr>
      </w:pPr>
    </w:p>
    <w:p w14:paraId="53146798" w14:textId="77777777" w:rsidR="005C5CCB" w:rsidRDefault="00E14527" w:rsidP="009D2570">
      <w:pPr>
        <w:jc w:val="center"/>
        <w:rPr>
          <w:b/>
          <w:snapToGrid w:val="0"/>
          <w:sz w:val="32"/>
          <w:szCs w:val="32"/>
        </w:rPr>
      </w:pPr>
      <w:r w:rsidRPr="009D2570">
        <w:rPr>
          <w:b/>
          <w:snapToGrid w:val="0"/>
          <w:sz w:val="32"/>
          <w:szCs w:val="32"/>
        </w:rPr>
        <w:t>ENGINEERING DEPARTMENT</w:t>
      </w:r>
      <w:r w:rsidR="00287F76" w:rsidRPr="009D2570">
        <w:rPr>
          <w:b/>
          <w:snapToGrid w:val="0"/>
          <w:sz w:val="32"/>
          <w:szCs w:val="32"/>
        </w:rPr>
        <w:t xml:space="preserve"> FEES</w:t>
      </w:r>
      <w:r w:rsidR="005C5CCB">
        <w:rPr>
          <w:b/>
          <w:snapToGrid w:val="0"/>
          <w:sz w:val="32"/>
          <w:szCs w:val="32"/>
        </w:rPr>
        <w:t xml:space="preserve"> </w:t>
      </w:r>
    </w:p>
    <w:p w14:paraId="5AD30344" w14:textId="4F927509" w:rsidR="00E14527" w:rsidRPr="005C5CCB" w:rsidRDefault="005C5CCB" w:rsidP="009D2570">
      <w:pPr>
        <w:jc w:val="center"/>
        <w:rPr>
          <w:b/>
          <w:snapToGrid w:val="0"/>
          <w:szCs w:val="24"/>
        </w:rPr>
      </w:pPr>
      <w:r w:rsidRPr="005C5CCB">
        <w:rPr>
          <w:b/>
          <w:snapToGrid w:val="0"/>
          <w:szCs w:val="24"/>
        </w:rPr>
        <w:t>(</w:t>
      </w:r>
      <w:r>
        <w:rPr>
          <w:b/>
          <w:snapToGrid w:val="0"/>
          <w:szCs w:val="24"/>
        </w:rPr>
        <w:t>EFFECTIVE</w:t>
      </w:r>
      <w:r w:rsidRPr="005C5CCB">
        <w:rPr>
          <w:b/>
          <w:snapToGrid w:val="0"/>
          <w:szCs w:val="24"/>
        </w:rPr>
        <w:t xml:space="preserve"> </w:t>
      </w:r>
      <w:r w:rsidR="00711E77">
        <w:rPr>
          <w:b/>
          <w:snapToGrid w:val="0"/>
          <w:szCs w:val="24"/>
        </w:rPr>
        <w:t>8</w:t>
      </w:r>
      <w:r w:rsidRPr="005C5CCB">
        <w:rPr>
          <w:b/>
          <w:snapToGrid w:val="0"/>
          <w:szCs w:val="24"/>
        </w:rPr>
        <w:t>/2</w:t>
      </w:r>
      <w:r w:rsidR="00B723D1">
        <w:rPr>
          <w:b/>
          <w:snapToGrid w:val="0"/>
          <w:szCs w:val="24"/>
        </w:rPr>
        <w:t>3</w:t>
      </w:r>
      <w:r w:rsidRPr="005C5CCB">
        <w:rPr>
          <w:b/>
          <w:snapToGrid w:val="0"/>
          <w:szCs w:val="24"/>
        </w:rPr>
        <w:t>/202</w:t>
      </w:r>
      <w:r w:rsidR="00711E77">
        <w:rPr>
          <w:b/>
          <w:snapToGrid w:val="0"/>
          <w:szCs w:val="24"/>
        </w:rPr>
        <w:t>1</w:t>
      </w:r>
      <w:r w:rsidRPr="005C5CCB">
        <w:rPr>
          <w:b/>
          <w:snapToGrid w:val="0"/>
          <w:szCs w:val="24"/>
        </w:rPr>
        <w:t>)</w:t>
      </w:r>
    </w:p>
    <w:p w14:paraId="0AFD3A0C" w14:textId="77777777" w:rsidR="009D2570" w:rsidRPr="009D2570" w:rsidRDefault="009D2570" w:rsidP="009D2570">
      <w:pPr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7"/>
        <w:gridCol w:w="4691"/>
      </w:tblGrid>
      <w:tr w:rsidR="001D5ED6" w:rsidRPr="00827414" w14:paraId="36B7D2F8" w14:textId="77777777" w:rsidTr="00B62714">
        <w:trPr>
          <w:trHeight w:val="529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19D9A" w14:textId="4BB5B4FA" w:rsidR="001D5ED6" w:rsidRPr="00505516" w:rsidRDefault="00442109" w:rsidP="00753B9B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05516">
              <w:rPr>
                <w:snapToGrid w:val="0"/>
                <w:color w:val="000000"/>
                <w:sz w:val="26"/>
                <w:szCs w:val="26"/>
              </w:rPr>
              <w:t>LAND DEVELOPMENT FEES</w:t>
            </w:r>
          </w:p>
        </w:tc>
      </w:tr>
      <w:tr w:rsidR="00E53FE5" w:rsidRPr="00827414" w14:paraId="7F34B9AB" w14:textId="77777777" w:rsidTr="00B62714">
        <w:trPr>
          <w:cantSplit/>
          <w:trHeight w:val="26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56C2D" w14:textId="68334296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Plan Check</w:t>
            </w:r>
            <w:r>
              <w:rPr>
                <w:snapToGrid w:val="0"/>
                <w:color w:val="000000"/>
                <w:szCs w:val="24"/>
              </w:rPr>
              <w:t xml:space="preserve"> (Base Fee)</w:t>
            </w:r>
            <w:r w:rsidR="004F1DE1">
              <w:rPr>
                <w:snapToGrid w:val="0"/>
                <w:color w:val="000000"/>
                <w:szCs w:val="24"/>
              </w:rPr>
              <w:t xml:space="preserve"> </w:t>
            </w:r>
            <w:r w:rsidR="004F1DE1" w:rsidRPr="00390907">
              <w:rPr>
                <w:snapToGrid w:val="0"/>
                <w:color w:val="000000"/>
                <w:sz w:val="20"/>
              </w:rPr>
              <w:t>(</w:t>
            </w:r>
            <w:r w:rsidR="004F1DE1">
              <w:rPr>
                <w:snapToGrid w:val="0"/>
                <w:color w:val="000000"/>
                <w:sz w:val="20"/>
              </w:rPr>
              <w:t>e.g. grading, NPDES, hydrology, etc.</w:t>
            </w:r>
            <w:r w:rsidR="004F1DE1" w:rsidRPr="00390907">
              <w:rPr>
                <w:snapToGrid w:val="0"/>
                <w:color w:val="000000"/>
                <w:sz w:val="20"/>
              </w:rPr>
              <w:t>)</w:t>
            </w:r>
            <w:r>
              <w:rPr>
                <w:snapToGrid w:val="0"/>
                <w:color w:val="000000"/>
                <w:szCs w:val="24"/>
              </w:rPr>
              <w:t>:</w:t>
            </w:r>
          </w:p>
          <w:p w14:paraId="0315FEAB" w14:textId="14333DE3" w:rsidR="00E53FE5" w:rsidRPr="00827414" w:rsidRDefault="00E53FE5" w:rsidP="00E53FE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ind w:left="504" w:hanging="288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Additional Fee based on the Construction Cost Estimate</w:t>
            </w:r>
          </w:p>
          <w:p w14:paraId="7DD78E94" w14:textId="77777777" w:rsidR="00E53FE5" w:rsidRDefault="00E53FE5" w:rsidP="00E53FE5">
            <w:pPr>
              <w:pStyle w:val="ListParagraph"/>
              <w:tabs>
                <w:tab w:val="left" w:pos="288"/>
              </w:tabs>
              <w:ind w:left="504"/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$1 - $50,000</w:t>
            </w:r>
          </w:p>
          <w:p w14:paraId="0601536D" w14:textId="77777777" w:rsidR="00BD58F0" w:rsidRDefault="00E53FE5" w:rsidP="00BD58F0">
            <w:pPr>
              <w:pStyle w:val="ListParagraph"/>
              <w:tabs>
                <w:tab w:val="left" w:pos="288"/>
              </w:tabs>
              <w:ind w:left="504"/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$50,001 - $500,000</w:t>
            </w:r>
          </w:p>
          <w:p w14:paraId="35627D79" w14:textId="6F46B101" w:rsidR="00E53FE5" w:rsidRPr="00D06B8A" w:rsidRDefault="00E53FE5" w:rsidP="00BD58F0">
            <w:pPr>
              <w:pStyle w:val="ListParagraph"/>
              <w:tabs>
                <w:tab w:val="left" w:pos="288"/>
              </w:tabs>
              <w:ind w:left="504"/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 xml:space="preserve">$500,001 and </w:t>
            </w:r>
            <w:r>
              <w:rPr>
                <w:snapToGrid w:val="0"/>
                <w:color w:val="000000"/>
                <w:szCs w:val="24"/>
              </w:rPr>
              <w:t>g</w:t>
            </w:r>
            <w:r w:rsidRPr="00827414">
              <w:rPr>
                <w:snapToGrid w:val="0"/>
                <w:color w:val="000000"/>
                <w:szCs w:val="24"/>
              </w:rPr>
              <w:t>reater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E15" w14:textId="14ECFD40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$1,371</w:t>
            </w:r>
          </w:p>
          <w:p w14:paraId="63DA94CC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538B46A7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212247C4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3B27EE8A" w14:textId="77777777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6% of Construction Cost Estimate</w:t>
            </w:r>
          </w:p>
          <w:p w14:paraId="05F6F0CA" w14:textId="77777777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4.65% of Construction Cost Estimate</w:t>
            </w:r>
          </w:p>
          <w:p w14:paraId="6D8021E3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3.62% of Construction Cost Estimate</w:t>
            </w:r>
          </w:p>
          <w:p w14:paraId="0B2AACD2" w14:textId="7C8BE3E3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E53FE5" w:rsidRPr="00827414" w14:paraId="0C8C1653" w14:textId="77777777" w:rsidTr="00B62714">
        <w:trPr>
          <w:cantSplit/>
          <w:trHeight w:val="26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615FC" w14:textId="77777777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Inspection</w:t>
            </w:r>
            <w:r>
              <w:rPr>
                <w:snapToGrid w:val="0"/>
                <w:color w:val="000000"/>
                <w:szCs w:val="24"/>
              </w:rPr>
              <w:t xml:space="preserve"> (Base Fee):</w:t>
            </w:r>
          </w:p>
          <w:p w14:paraId="068650F9" w14:textId="0CD9FC38" w:rsidR="00E53FE5" w:rsidRPr="005F5DB9" w:rsidRDefault="00E53FE5" w:rsidP="00E53FE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ind w:left="504" w:hanging="288"/>
              <w:rPr>
                <w:snapToGrid w:val="0"/>
                <w:color w:val="000000"/>
                <w:szCs w:val="24"/>
              </w:rPr>
            </w:pPr>
            <w:r w:rsidRPr="005F5DB9">
              <w:rPr>
                <w:snapToGrid w:val="0"/>
                <w:color w:val="000000"/>
                <w:szCs w:val="24"/>
              </w:rPr>
              <w:t xml:space="preserve">Additional Fee based on </w:t>
            </w:r>
            <w:r>
              <w:rPr>
                <w:snapToGrid w:val="0"/>
                <w:color w:val="000000"/>
                <w:szCs w:val="24"/>
              </w:rPr>
              <w:t xml:space="preserve">the </w:t>
            </w:r>
            <w:r w:rsidRPr="005F5DB9">
              <w:rPr>
                <w:snapToGrid w:val="0"/>
                <w:color w:val="000000"/>
                <w:szCs w:val="24"/>
              </w:rPr>
              <w:t>Construction Cost Estimate</w:t>
            </w:r>
          </w:p>
          <w:p w14:paraId="69DD0D90" w14:textId="77777777" w:rsidR="00E53FE5" w:rsidRDefault="00E53FE5" w:rsidP="00E53FE5">
            <w:pPr>
              <w:pStyle w:val="ListParagraph"/>
              <w:tabs>
                <w:tab w:val="left" w:pos="288"/>
              </w:tabs>
              <w:ind w:left="504"/>
              <w:rPr>
                <w:snapToGrid w:val="0"/>
                <w:color w:val="000000"/>
                <w:szCs w:val="24"/>
              </w:rPr>
            </w:pPr>
            <w:r w:rsidRPr="005F5DB9">
              <w:rPr>
                <w:snapToGrid w:val="0"/>
                <w:color w:val="000000"/>
                <w:szCs w:val="24"/>
              </w:rPr>
              <w:t>$1 - $50,000</w:t>
            </w:r>
          </w:p>
          <w:p w14:paraId="605E347D" w14:textId="77777777" w:rsidR="00E53FE5" w:rsidRDefault="00E53FE5" w:rsidP="00E53FE5">
            <w:pPr>
              <w:pStyle w:val="ListParagraph"/>
              <w:tabs>
                <w:tab w:val="left" w:pos="288"/>
              </w:tabs>
              <w:ind w:left="504"/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$50,001 - $500,000</w:t>
            </w:r>
          </w:p>
          <w:p w14:paraId="19107DD3" w14:textId="77777777" w:rsidR="00E53FE5" w:rsidRPr="00827414" w:rsidRDefault="00E53FE5" w:rsidP="00E53FE5">
            <w:pPr>
              <w:pStyle w:val="ListParagraph"/>
              <w:tabs>
                <w:tab w:val="left" w:pos="288"/>
              </w:tabs>
              <w:ind w:left="504"/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$500,001 and greater</w:t>
            </w:r>
          </w:p>
          <w:p w14:paraId="28B7B609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2ACF3B75" w14:textId="77777777" w:rsidR="00E53FE5" w:rsidRDefault="00E53FE5" w:rsidP="00E53FE5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Cs w:val="24"/>
              </w:rPr>
              <w:t xml:space="preserve">Inspection of Minor Improvements </w:t>
            </w:r>
            <w:r w:rsidRPr="00A9664A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e.g.</w:t>
            </w:r>
            <w:r w:rsidRPr="00A9664A">
              <w:rPr>
                <w:snapToGrid w:val="0"/>
                <w:color w:val="000000"/>
                <w:sz w:val="20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t>d</w:t>
            </w:r>
            <w:r w:rsidRPr="00A9664A">
              <w:rPr>
                <w:snapToGrid w:val="0"/>
                <w:color w:val="000000"/>
                <w:sz w:val="20"/>
              </w:rPr>
              <w:t xml:space="preserve">riveway </w:t>
            </w:r>
            <w:r>
              <w:rPr>
                <w:snapToGrid w:val="0"/>
                <w:color w:val="000000"/>
                <w:sz w:val="20"/>
              </w:rPr>
              <w:t>a</w:t>
            </w:r>
            <w:r w:rsidRPr="00A9664A">
              <w:rPr>
                <w:snapToGrid w:val="0"/>
                <w:color w:val="000000"/>
                <w:sz w:val="20"/>
              </w:rPr>
              <w:t xml:space="preserve">pproaches, </w:t>
            </w:r>
            <w:r>
              <w:rPr>
                <w:snapToGrid w:val="0"/>
                <w:color w:val="000000"/>
                <w:sz w:val="20"/>
              </w:rPr>
              <w:t>p</w:t>
            </w:r>
            <w:r w:rsidRPr="00A9664A">
              <w:rPr>
                <w:snapToGrid w:val="0"/>
                <w:color w:val="000000"/>
                <w:sz w:val="20"/>
              </w:rPr>
              <w:t xml:space="preserve">ole </w:t>
            </w:r>
            <w:r>
              <w:rPr>
                <w:snapToGrid w:val="0"/>
                <w:color w:val="000000"/>
                <w:sz w:val="20"/>
              </w:rPr>
              <w:t>r</w:t>
            </w:r>
            <w:r w:rsidRPr="00A9664A">
              <w:rPr>
                <w:snapToGrid w:val="0"/>
                <w:color w:val="000000"/>
                <w:sz w:val="20"/>
              </w:rPr>
              <w:t>eplacements, etc.)</w:t>
            </w:r>
          </w:p>
          <w:p w14:paraId="62964E5F" w14:textId="77777777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B637" w14:textId="77777777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$164</w:t>
            </w:r>
          </w:p>
          <w:p w14:paraId="13E35D76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1485268D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5324A8EB" w14:textId="77777777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5.97% of construction cost estimate</w:t>
            </w:r>
          </w:p>
          <w:p w14:paraId="407113F7" w14:textId="77777777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5.45% of construction cost estimate</w:t>
            </w:r>
          </w:p>
          <w:p w14:paraId="4D17C757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4.24% of construction cost estimate</w:t>
            </w:r>
          </w:p>
          <w:p w14:paraId="244741EE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5CB8FB76" w14:textId="53033C1F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$10</w:t>
            </w:r>
            <w:r w:rsidR="00711E77">
              <w:rPr>
                <w:snapToGrid w:val="0"/>
                <w:color w:val="000000"/>
                <w:szCs w:val="24"/>
              </w:rPr>
              <w:t>8.15</w:t>
            </w:r>
          </w:p>
          <w:p w14:paraId="3B4977F7" w14:textId="77777777" w:rsidR="00E53FE5" w:rsidRPr="00827414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E53FE5" w:rsidRPr="00827414" w14:paraId="0900D5B6" w14:textId="77777777" w:rsidTr="00B62714">
        <w:trPr>
          <w:trHeight w:val="43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807C7" w14:textId="4E826CE1" w:rsidR="00E53FE5" w:rsidRPr="00827414" w:rsidRDefault="00E53FE5" w:rsidP="00E53FE5">
            <w:pPr>
              <w:tabs>
                <w:tab w:val="left" w:pos="5925"/>
              </w:tabs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Encroachment Permit</w:t>
            </w:r>
            <w:r>
              <w:rPr>
                <w:snapToGrid w:val="0"/>
                <w:color w:val="000000"/>
                <w:szCs w:val="24"/>
              </w:rPr>
              <w:t>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CF8" w14:textId="554E2B9E" w:rsidR="00E53FE5" w:rsidRPr="00827414" w:rsidRDefault="00E53FE5" w:rsidP="00E53FE5">
            <w:pPr>
              <w:tabs>
                <w:tab w:val="left" w:pos="5925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112.80</w:t>
            </w:r>
          </w:p>
        </w:tc>
      </w:tr>
      <w:tr w:rsidR="00E53FE5" w:rsidRPr="00827414" w14:paraId="4560706B" w14:textId="77777777" w:rsidTr="00B62714">
        <w:trPr>
          <w:trHeight w:val="43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F7A77" w14:textId="65871139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Traffic Control Permit: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AE3" w14:textId="0FD8B4B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$103</w:t>
            </w:r>
          </w:p>
        </w:tc>
      </w:tr>
      <w:tr w:rsidR="00E53FE5" w:rsidRPr="00827414" w14:paraId="5F576A79" w14:textId="77777777" w:rsidTr="00B62714">
        <w:trPr>
          <w:trHeight w:val="43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61B76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Oversize Load Permit for Single Trip:</w:t>
            </w:r>
          </w:p>
          <w:p w14:paraId="5E827CB1" w14:textId="40B83C35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Oversize Load Permit for Round Trip: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FCB0" w14:textId="71921DFF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19.20</w:t>
            </w:r>
          </w:p>
          <w:p w14:paraId="3886BB44" w14:textId="4D7B4300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108</w:t>
            </w:r>
          </w:p>
          <w:p w14:paraId="4EF670EF" w14:textId="55690236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E53FE5" w:rsidRPr="00827414" w14:paraId="62D88115" w14:textId="77777777" w:rsidTr="00B62714">
        <w:trPr>
          <w:trHeight w:val="43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1E4C8" w14:textId="2D054463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Permit Penalty: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CF9" w14:textId="066F7E39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50% of Permit Value</w:t>
            </w:r>
          </w:p>
        </w:tc>
      </w:tr>
      <w:tr w:rsidR="00E53FE5" w:rsidRPr="00827414" w14:paraId="3B53CEBE" w14:textId="77777777" w:rsidTr="00B62714">
        <w:trPr>
          <w:trHeight w:val="43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22A74" w14:textId="58D4B72E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Final Map (Parcel/Tract) Review (Base Fee)</w:t>
            </w:r>
          </w:p>
          <w:p w14:paraId="53684B26" w14:textId="738439D9" w:rsidR="00E53FE5" w:rsidRPr="00882852" w:rsidRDefault="00E53FE5" w:rsidP="00E53FE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ind w:left="504" w:hanging="288"/>
              <w:rPr>
                <w:snapToGrid w:val="0"/>
                <w:color w:val="000000"/>
                <w:szCs w:val="24"/>
              </w:rPr>
            </w:pPr>
            <w:r w:rsidRPr="00882852">
              <w:rPr>
                <w:snapToGrid w:val="0"/>
                <w:color w:val="000000"/>
                <w:szCs w:val="24"/>
              </w:rPr>
              <w:t>Additional fee per parcel/lot</w:t>
            </w:r>
          </w:p>
          <w:p w14:paraId="2BBD46CD" w14:textId="43955846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8866" w14:textId="54036806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$2,</w:t>
            </w:r>
            <w:r w:rsidR="00B6049E">
              <w:rPr>
                <w:snapToGrid w:val="0"/>
                <w:color w:val="000000"/>
                <w:szCs w:val="24"/>
              </w:rPr>
              <w:t>588.40</w:t>
            </w:r>
          </w:p>
          <w:p w14:paraId="03889AE9" w14:textId="102889A4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7</w:t>
            </w:r>
            <w:r>
              <w:rPr>
                <w:snapToGrid w:val="0"/>
                <w:color w:val="000000"/>
                <w:szCs w:val="24"/>
              </w:rPr>
              <w:t>0</w:t>
            </w:r>
          </w:p>
          <w:p w14:paraId="1751E1E5" w14:textId="152690AB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E53FE5" w:rsidRPr="00827414" w14:paraId="16772758" w14:textId="77777777" w:rsidTr="00B62714">
        <w:trPr>
          <w:trHeight w:val="43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EAA7A" w14:textId="6B118380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Record Document Review:</w:t>
            </w:r>
          </w:p>
          <w:p w14:paraId="0D435458" w14:textId="31E8CEEE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0BD63D4F" w14:textId="5B6022B9" w:rsidR="00E53FE5" w:rsidRDefault="00E53FE5" w:rsidP="00E53FE5">
            <w:pPr>
              <w:spacing w:before="3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Cs w:val="24"/>
              </w:rPr>
              <w:t xml:space="preserve">Easement </w:t>
            </w:r>
            <w:r w:rsidRPr="008B5F3E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e.g. right-of-way dedication/public utility easement</w:t>
            </w:r>
            <w:r w:rsidRPr="008B5F3E">
              <w:rPr>
                <w:snapToGrid w:val="0"/>
                <w:color w:val="000000"/>
                <w:sz w:val="20"/>
              </w:rPr>
              <w:t>)</w:t>
            </w:r>
          </w:p>
          <w:p w14:paraId="434EDB68" w14:textId="77777777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Certificate of Compliance</w:t>
            </w:r>
          </w:p>
          <w:p w14:paraId="2DC7717A" w14:textId="49419163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Certificate of Correction</w:t>
            </w:r>
          </w:p>
          <w:p w14:paraId="1E7BE131" w14:textId="77777777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General Vacation</w:t>
            </w:r>
          </w:p>
          <w:p w14:paraId="2FA9EE56" w14:textId="77777777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Summary Vacation (Quit Claim)</w:t>
            </w:r>
          </w:p>
          <w:p w14:paraId="22ACCB4F" w14:textId="0BEFC85B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Lot Line Adjustment (LLA)</w:t>
            </w:r>
          </w:p>
          <w:p w14:paraId="35D6EEB5" w14:textId="77777777" w:rsidR="00E53FE5" w:rsidRDefault="00E53FE5" w:rsidP="00E53FE5">
            <w:pPr>
              <w:pStyle w:val="ListParagraph"/>
              <w:numPr>
                <w:ilvl w:val="0"/>
                <w:numId w:val="4"/>
              </w:numPr>
              <w:tabs>
                <w:tab w:val="left" w:pos="288"/>
              </w:tabs>
              <w:ind w:left="504" w:hanging="288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  </w:t>
            </w:r>
            <w:r w:rsidRPr="00882852">
              <w:rPr>
                <w:snapToGrid w:val="0"/>
                <w:color w:val="000000"/>
                <w:szCs w:val="24"/>
              </w:rPr>
              <w:t>Additional fee per parcel/lot</w:t>
            </w:r>
          </w:p>
          <w:p w14:paraId="40B6C1F6" w14:textId="5A9C362B" w:rsidR="00E53FE5" w:rsidRPr="005F5DB9" w:rsidRDefault="00E53FE5" w:rsidP="00E53FE5">
            <w:pPr>
              <w:tabs>
                <w:tab w:val="left" w:pos="288"/>
              </w:tabs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6E9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3E1DC00D" w14:textId="77777777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  <w:p w14:paraId="49120D8C" w14:textId="304C9154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$1,691</w:t>
            </w:r>
          </w:p>
          <w:p w14:paraId="00EA16B0" w14:textId="77777777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</w:p>
          <w:p w14:paraId="7420F515" w14:textId="2F643773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745.20</w:t>
            </w:r>
          </w:p>
          <w:p w14:paraId="7E157EE0" w14:textId="272CBE11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$4</w:t>
            </w:r>
            <w:r w:rsidR="00B6049E">
              <w:rPr>
                <w:snapToGrid w:val="0"/>
                <w:color w:val="000000"/>
                <w:szCs w:val="24"/>
              </w:rPr>
              <w:t>8</w:t>
            </w:r>
            <w:r>
              <w:rPr>
                <w:snapToGrid w:val="0"/>
                <w:color w:val="000000"/>
                <w:szCs w:val="24"/>
              </w:rPr>
              <w:t>0</w:t>
            </w:r>
          </w:p>
          <w:p w14:paraId="3D6E590E" w14:textId="569FC3C0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$1,</w:t>
            </w:r>
            <w:r w:rsidR="00B6049E">
              <w:rPr>
                <w:snapToGrid w:val="0"/>
                <w:color w:val="000000"/>
                <w:szCs w:val="24"/>
              </w:rPr>
              <w:t>902</w:t>
            </w:r>
          </w:p>
          <w:p w14:paraId="5486AE4A" w14:textId="1B9C127D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1,087.20</w:t>
            </w:r>
          </w:p>
          <w:p w14:paraId="7F5647A9" w14:textId="549DE8B0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1,159.20</w:t>
            </w:r>
          </w:p>
          <w:p w14:paraId="4D0976A8" w14:textId="11370F3D" w:rsidR="00E53FE5" w:rsidRDefault="00E53FE5" w:rsidP="00E53FE5">
            <w:pPr>
              <w:spacing w:before="30"/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CB2DF8">
              <w:rPr>
                <w:snapToGrid w:val="0"/>
                <w:color w:val="000000"/>
                <w:szCs w:val="24"/>
              </w:rPr>
              <w:t>59</w:t>
            </w:r>
          </w:p>
          <w:p w14:paraId="3E3BC812" w14:textId="2C08148F" w:rsidR="00E53FE5" w:rsidRDefault="00E53FE5" w:rsidP="00E53FE5">
            <w:pPr>
              <w:rPr>
                <w:snapToGrid w:val="0"/>
                <w:color w:val="000000"/>
                <w:szCs w:val="24"/>
              </w:rPr>
            </w:pPr>
          </w:p>
        </w:tc>
      </w:tr>
    </w:tbl>
    <w:p w14:paraId="2274508C" w14:textId="60E3C3A1" w:rsidR="00E14527" w:rsidRPr="00827414" w:rsidRDefault="009D2570" w:rsidP="009D2570">
      <w:pPr>
        <w:jc w:val="center"/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 wp14:anchorId="1CD4EAF5" wp14:editId="2F4668F6">
            <wp:extent cx="1352550" cy="760020"/>
            <wp:effectExtent l="0" t="0" r="0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arioMM-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470" cy="78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8177C" w14:textId="77777777" w:rsidR="00290A24" w:rsidRPr="00827414" w:rsidRDefault="00290A24" w:rsidP="009D2570">
      <w:pPr>
        <w:rPr>
          <w:b/>
          <w:snapToGrid w:val="0"/>
          <w:szCs w:val="24"/>
        </w:rPr>
      </w:pPr>
    </w:p>
    <w:p w14:paraId="6FB314B7" w14:textId="2834105B" w:rsidR="00753B9B" w:rsidRDefault="00287F76" w:rsidP="00287F76">
      <w:pPr>
        <w:jc w:val="center"/>
        <w:rPr>
          <w:b/>
          <w:snapToGrid w:val="0"/>
          <w:sz w:val="32"/>
          <w:szCs w:val="32"/>
        </w:rPr>
      </w:pPr>
      <w:r w:rsidRPr="009D2570">
        <w:rPr>
          <w:b/>
          <w:snapToGrid w:val="0"/>
          <w:sz w:val="32"/>
          <w:szCs w:val="32"/>
        </w:rPr>
        <w:t>ENGINEERING DEPARTMENT FEES</w:t>
      </w:r>
    </w:p>
    <w:p w14:paraId="706433A5" w14:textId="4F216E7E" w:rsidR="005C5CCB" w:rsidRPr="005C5CCB" w:rsidRDefault="005C5CCB" w:rsidP="005C5CCB">
      <w:pPr>
        <w:jc w:val="center"/>
        <w:rPr>
          <w:b/>
          <w:snapToGrid w:val="0"/>
          <w:szCs w:val="24"/>
        </w:rPr>
      </w:pPr>
      <w:r w:rsidRPr="005C5CCB">
        <w:rPr>
          <w:b/>
          <w:snapToGrid w:val="0"/>
          <w:szCs w:val="24"/>
        </w:rPr>
        <w:t xml:space="preserve">(EFFECTIVE </w:t>
      </w:r>
      <w:r w:rsidR="00B6049E">
        <w:rPr>
          <w:b/>
          <w:snapToGrid w:val="0"/>
          <w:szCs w:val="24"/>
        </w:rPr>
        <w:t>8</w:t>
      </w:r>
      <w:r w:rsidRPr="005C5CCB">
        <w:rPr>
          <w:b/>
          <w:snapToGrid w:val="0"/>
          <w:szCs w:val="24"/>
        </w:rPr>
        <w:t>/</w:t>
      </w:r>
      <w:r w:rsidR="00B6049E">
        <w:rPr>
          <w:b/>
          <w:snapToGrid w:val="0"/>
          <w:szCs w:val="24"/>
        </w:rPr>
        <w:t>2</w:t>
      </w:r>
      <w:r w:rsidR="00292F18">
        <w:rPr>
          <w:b/>
          <w:snapToGrid w:val="0"/>
          <w:szCs w:val="24"/>
        </w:rPr>
        <w:t>3</w:t>
      </w:r>
      <w:r w:rsidRPr="005C5CCB">
        <w:rPr>
          <w:b/>
          <w:snapToGrid w:val="0"/>
          <w:szCs w:val="24"/>
        </w:rPr>
        <w:t>/202</w:t>
      </w:r>
      <w:r w:rsidR="00B6049E">
        <w:rPr>
          <w:b/>
          <w:snapToGrid w:val="0"/>
          <w:szCs w:val="24"/>
        </w:rPr>
        <w:t>1</w:t>
      </w:r>
      <w:r w:rsidRPr="005C5CCB">
        <w:rPr>
          <w:b/>
          <w:snapToGrid w:val="0"/>
          <w:szCs w:val="24"/>
        </w:rPr>
        <w:t>)</w:t>
      </w:r>
    </w:p>
    <w:p w14:paraId="37105306" w14:textId="77777777" w:rsidR="005E40C1" w:rsidRPr="00827414" w:rsidRDefault="005E40C1" w:rsidP="00287F76">
      <w:pPr>
        <w:rPr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7"/>
        <w:gridCol w:w="4691"/>
      </w:tblGrid>
      <w:tr w:rsidR="005E40C1" w:rsidRPr="00827414" w14:paraId="2CA4FF05" w14:textId="77777777" w:rsidTr="001B518B">
        <w:trPr>
          <w:trHeight w:val="529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DD304" w14:textId="2947ACEB" w:rsidR="005E40C1" w:rsidRPr="00505516" w:rsidRDefault="005E40C1" w:rsidP="000D62C2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05516">
              <w:rPr>
                <w:snapToGrid w:val="0"/>
                <w:color w:val="000000"/>
                <w:sz w:val="26"/>
                <w:szCs w:val="26"/>
              </w:rPr>
              <w:t>ENVIRONMENTAL FEES</w:t>
            </w:r>
          </w:p>
        </w:tc>
      </w:tr>
      <w:tr w:rsidR="005E40C1" w:rsidRPr="00827414" w14:paraId="403F18B3" w14:textId="77777777" w:rsidTr="001B518B">
        <w:trPr>
          <w:cantSplit/>
          <w:trHeight w:val="26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82FFE" w14:textId="5541941A" w:rsidR="005E40C1" w:rsidRPr="00827414" w:rsidRDefault="005E40C1" w:rsidP="000D62C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NPDES Business </w:t>
            </w:r>
            <w:r w:rsidRPr="00827414">
              <w:rPr>
                <w:snapToGrid w:val="0"/>
                <w:color w:val="000000"/>
                <w:szCs w:val="24"/>
              </w:rPr>
              <w:t>Inspection</w:t>
            </w:r>
            <w:r>
              <w:rPr>
                <w:snapToGrid w:val="0"/>
                <w:color w:val="000000"/>
                <w:szCs w:val="24"/>
              </w:rPr>
              <w:t>:</w:t>
            </w:r>
          </w:p>
          <w:p w14:paraId="10B60090" w14:textId="77777777" w:rsidR="005E40C1" w:rsidRPr="00827414" w:rsidRDefault="005E40C1" w:rsidP="000D62C2">
            <w:pPr>
              <w:rPr>
                <w:snapToGrid w:val="0"/>
                <w:color w:val="000000"/>
                <w:szCs w:val="24"/>
              </w:rPr>
            </w:pPr>
          </w:p>
          <w:p w14:paraId="31404D42" w14:textId="66F578D2" w:rsidR="005E40C1" w:rsidRPr="00827414" w:rsidRDefault="005E40C1" w:rsidP="000D62C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Low Priority </w:t>
            </w:r>
            <w:r w:rsidRPr="005E40C1">
              <w:rPr>
                <w:snapToGrid w:val="0"/>
                <w:color w:val="000000"/>
                <w:sz w:val="20"/>
              </w:rPr>
              <w:t>(</w:t>
            </w:r>
            <w:r w:rsidR="0054536B">
              <w:rPr>
                <w:snapToGrid w:val="0"/>
                <w:color w:val="000000"/>
                <w:sz w:val="20"/>
              </w:rPr>
              <w:t>one</w:t>
            </w:r>
            <w:r w:rsidRPr="005E40C1">
              <w:rPr>
                <w:snapToGrid w:val="0"/>
                <w:color w:val="000000"/>
                <w:sz w:val="20"/>
              </w:rPr>
              <w:t xml:space="preserve"> </w:t>
            </w:r>
            <w:r w:rsidR="0054536B">
              <w:rPr>
                <w:snapToGrid w:val="0"/>
                <w:color w:val="000000"/>
                <w:sz w:val="20"/>
              </w:rPr>
              <w:t>i</w:t>
            </w:r>
            <w:r>
              <w:rPr>
                <w:snapToGrid w:val="0"/>
                <w:color w:val="000000"/>
                <w:sz w:val="20"/>
              </w:rPr>
              <w:t>nsp</w:t>
            </w:r>
            <w:r w:rsidR="003E00B9">
              <w:rPr>
                <w:snapToGrid w:val="0"/>
                <w:color w:val="000000"/>
                <w:sz w:val="20"/>
              </w:rPr>
              <w:t>ection</w:t>
            </w:r>
            <w:r w:rsidRPr="005E40C1">
              <w:rPr>
                <w:snapToGrid w:val="0"/>
                <w:color w:val="000000"/>
                <w:sz w:val="20"/>
              </w:rPr>
              <w:t xml:space="preserve"> </w:t>
            </w:r>
            <w:r w:rsidR="0054536B">
              <w:rPr>
                <w:snapToGrid w:val="0"/>
                <w:color w:val="000000"/>
                <w:sz w:val="20"/>
              </w:rPr>
              <w:t>e</w:t>
            </w:r>
            <w:r w:rsidRPr="005E40C1">
              <w:rPr>
                <w:snapToGrid w:val="0"/>
                <w:color w:val="000000"/>
                <w:sz w:val="20"/>
              </w:rPr>
              <w:t xml:space="preserve">very 5 </w:t>
            </w:r>
            <w:r w:rsidR="0054536B">
              <w:rPr>
                <w:snapToGrid w:val="0"/>
                <w:color w:val="000000"/>
                <w:sz w:val="20"/>
              </w:rPr>
              <w:t>y</w:t>
            </w:r>
            <w:r w:rsidRPr="005E40C1">
              <w:rPr>
                <w:snapToGrid w:val="0"/>
                <w:color w:val="000000"/>
                <w:sz w:val="20"/>
              </w:rPr>
              <w:t>ears)</w:t>
            </w:r>
          </w:p>
          <w:p w14:paraId="51636AA8" w14:textId="1F822669" w:rsidR="00351BF4" w:rsidRPr="00827414" w:rsidRDefault="00351BF4" w:rsidP="00351BF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Medium Priority </w:t>
            </w:r>
            <w:r w:rsidRPr="005E40C1">
              <w:rPr>
                <w:snapToGrid w:val="0"/>
                <w:color w:val="000000"/>
                <w:sz w:val="20"/>
              </w:rPr>
              <w:t>(</w:t>
            </w:r>
            <w:r w:rsidR="0054536B">
              <w:rPr>
                <w:snapToGrid w:val="0"/>
                <w:color w:val="000000"/>
                <w:sz w:val="20"/>
              </w:rPr>
              <w:t>o</w:t>
            </w:r>
            <w:r>
              <w:rPr>
                <w:snapToGrid w:val="0"/>
                <w:color w:val="000000"/>
                <w:sz w:val="20"/>
              </w:rPr>
              <w:t>ne</w:t>
            </w:r>
            <w:r w:rsidRPr="005E40C1">
              <w:rPr>
                <w:snapToGrid w:val="0"/>
                <w:color w:val="000000"/>
                <w:sz w:val="20"/>
              </w:rPr>
              <w:t xml:space="preserve"> </w:t>
            </w:r>
            <w:r w:rsidR="0054536B">
              <w:rPr>
                <w:snapToGrid w:val="0"/>
                <w:color w:val="000000"/>
                <w:sz w:val="20"/>
              </w:rPr>
              <w:t>i</w:t>
            </w:r>
            <w:r w:rsidR="003E00B9">
              <w:rPr>
                <w:snapToGrid w:val="0"/>
                <w:color w:val="000000"/>
                <w:sz w:val="20"/>
              </w:rPr>
              <w:t xml:space="preserve">nspection </w:t>
            </w:r>
            <w:r w:rsidR="0054536B">
              <w:rPr>
                <w:snapToGrid w:val="0"/>
                <w:color w:val="000000"/>
                <w:sz w:val="20"/>
              </w:rPr>
              <w:t>e</w:t>
            </w:r>
            <w:r w:rsidRPr="005E40C1">
              <w:rPr>
                <w:snapToGrid w:val="0"/>
                <w:color w:val="000000"/>
                <w:sz w:val="20"/>
              </w:rPr>
              <w:t xml:space="preserve">very </w:t>
            </w:r>
            <w:r>
              <w:rPr>
                <w:snapToGrid w:val="0"/>
                <w:color w:val="000000"/>
                <w:sz w:val="20"/>
              </w:rPr>
              <w:t>2</w:t>
            </w:r>
            <w:r w:rsidRPr="005E40C1">
              <w:rPr>
                <w:snapToGrid w:val="0"/>
                <w:color w:val="000000"/>
                <w:sz w:val="20"/>
              </w:rPr>
              <w:t xml:space="preserve"> </w:t>
            </w:r>
            <w:r w:rsidR="0054536B">
              <w:rPr>
                <w:snapToGrid w:val="0"/>
                <w:color w:val="000000"/>
                <w:sz w:val="20"/>
              </w:rPr>
              <w:t>y</w:t>
            </w:r>
            <w:r w:rsidRPr="005E40C1">
              <w:rPr>
                <w:snapToGrid w:val="0"/>
                <w:color w:val="000000"/>
                <w:sz w:val="20"/>
              </w:rPr>
              <w:t>ears)</w:t>
            </w:r>
          </w:p>
          <w:p w14:paraId="18C5515A" w14:textId="4E576C1D" w:rsidR="005E40C1" w:rsidRPr="00827414" w:rsidRDefault="00351BF4" w:rsidP="000D62C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High Priority </w:t>
            </w:r>
            <w:r w:rsidRPr="005E40C1">
              <w:rPr>
                <w:snapToGrid w:val="0"/>
                <w:color w:val="000000"/>
                <w:sz w:val="20"/>
              </w:rPr>
              <w:t>(</w:t>
            </w:r>
            <w:r w:rsidR="0054536B">
              <w:rPr>
                <w:snapToGrid w:val="0"/>
                <w:color w:val="000000"/>
                <w:sz w:val="20"/>
              </w:rPr>
              <w:t>o</w:t>
            </w:r>
            <w:r>
              <w:rPr>
                <w:snapToGrid w:val="0"/>
                <w:color w:val="000000"/>
                <w:sz w:val="20"/>
              </w:rPr>
              <w:t>ne</w:t>
            </w:r>
            <w:r w:rsidRPr="005E40C1">
              <w:rPr>
                <w:snapToGrid w:val="0"/>
                <w:color w:val="000000"/>
                <w:sz w:val="20"/>
              </w:rPr>
              <w:t xml:space="preserve"> </w:t>
            </w:r>
            <w:r w:rsidR="0054536B">
              <w:rPr>
                <w:snapToGrid w:val="0"/>
                <w:color w:val="000000"/>
                <w:sz w:val="20"/>
              </w:rPr>
              <w:t>i</w:t>
            </w:r>
            <w:r>
              <w:rPr>
                <w:snapToGrid w:val="0"/>
                <w:color w:val="000000"/>
                <w:sz w:val="20"/>
              </w:rPr>
              <w:t>nsp</w:t>
            </w:r>
            <w:r w:rsidR="003E00B9">
              <w:rPr>
                <w:snapToGrid w:val="0"/>
                <w:color w:val="000000"/>
                <w:sz w:val="20"/>
              </w:rPr>
              <w:t>ection</w:t>
            </w:r>
            <w:r w:rsidRPr="005E40C1">
              <w:rPr>
                <w:snapToGrid w:val="0"/>
                <w:color w:val="000000"/>
                <w:sz w:val="20"/>
              </w:rPr>
              <w:t xml:space="preserve"> </w:t>
            </w:r>
            <w:r w:rsidR="0054536B">
              <w:rPr>
                <w:snapToGrid w:val="0"/>
                <w:color w:val="000000"/>
                <w:sz w:val="20"/>
              </w:rPr>
              <w:t>e</w:t>
            </w:r>
            <w:r>
              <w:rPr>
                <w:snapToGrid w:val="0"/>
                <w:color w:val="000000"/>
                <w:sz w:val="20"/>
              </w:rPr>
              <w:t>ach</w:t>
            </w:r>
            <w:r w:rsidRPr="005E40C1">
              <w:rPr>
                <w:snapToGrid w:val="0"/>
                <w:color w:val="000000"/>
                <w:sz w:val="20"/>
              </w:rPr>
              <w:t xml:space="preserve"> </w:t>
            </w:r>
            <w:r w:rsidR="0054536B">
              <w:rPr>
                <w:snapToGrid w:val="0"/>
                <w:color w:val="000000"/>
                <w:sz w:val="20"/>
              </w:rPr>
              <w:t>y</w:t>
            </w:r>
            <w:r w:rsidRPr="005E40C1">
              <w:rPr>
                <w:snapToGrid w:val="0"/>
                <w:color w:val="000000"/>
                <w:sz w:val="20"/>
              </w:rPr>
              <w:t>ear)</w:t>
            </w:r>
          </w:p>
          <w:p w14:paraId="0DE4A2F8" w14:textId="77777777" w:rsidR="005E40C1" w:rsidRDefault="005E40C1" w:rsidP="000D62C2">
            <w:pPr>
              <w:rPr>
                <w:snapToGrid w:val="0"/>
                <w:color w:val="000000"/>
                <w:szCs w:val="24"/>
              </w:rPr>
            </w:pPr>
          </w:p>
          <w:p w14:paraId="174CAA3C" w14:textId="1A7EC2BF" w:rsidR="007B5924" w:rsidRPr="00827414" w:rsidRDefault="007B5924" w:rsidP="007B592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NPDES</w:t>
            </w:r>
            <w:r w:rsidR="00CD7C1F">
              <w:rPr>
                <w:snapToGrid w:val="0"/>
                <w:color w:val="000000"/>
                <w:szCs w:val="24"/>
              </w:rPr>
              <w:t xml:space="preserve"> (</w:t>
            </w:r>
            <w:r w:rsidR="00B579E7">
              <w:rPr>
                <w:snapToGrid w:val="0"/>
                <w:color w:val="000000"/>
                <w:szCs w:val="24"/>
              </w:rPr>
              <w:t>WQMP</w:t>
            </w:r>
            <w:r w:rsidR="00CD7C1F">
              <w:rPr>
                <w:snapToGrid w:val="0"/>
                <w:color w:val="000000"/>
                <w:szCs w:val="24"/>
              </w:rPr>
              <w:t>)</w:t>
            </w:r>
            <w:r>
              <w:rPr>
                <w:snapToGrid w:val="0"/>
                <w:color w:val="000000"/>
                <w:szCs w:val="24"/>
              </w:rPr>
              <w:t xml:space="preserve"> Construction </w:t>
            </w:r>
            <w:r w:rsidRPr="00827414">
              <w:rPr>
                <w:snapToGrid w:val="0"/>
                <w:color w:val="000000"/>
                <w:szCs w:val="24"/>
              </w:rPr>
              <w:t>Inspection</w:t>
            </w:r>
            <w:r>
              <w:rPr>
                <w:snapToGrid w:val="0"/>
                <w:color w:val="000000"/>
                <w:szCs w:val="24"/>
              </w:rPr>
              <w:t>:</w:t>
            </w:r>
          </w:p>
          <w:p w14:paraId="732B84BA" w14:textId="77777777" w:rsidR="007B5924" w:rsidRDefault="007B5924" w:rsidP="007B5924">
            <w:pPr>
              <w:rPr>
                <w:snapToGrid w:val="0"/>
                <w:color w:val="000000"/>
                <w:szCs w:val="24"/>
              </w:rPr>
            </w:pPr>
          </w:p>
          <w:p w14:paraId="678FD7F7" w14:textId="77777777" w:rsidR="007B5924" w:rsidRPr="00827414" w:rsidRDefault="007B5924" w:rsidP="007B592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Project Site is…</w:t>
            </w:r>
          </w:p>
          <w:p w14:paraId="145D1D70" w14:textId="77777777" w:rsidR="007B5924" w:rsidRPr="00827414" w:rsidRDefault="007B5924" w:rsidP="007B592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Less than 10 acres</w:t>
            </w:r>
          </w:p>
          <w:p w14:paraId="533F0B15" w14:textId="77777777" w:rsidR="007B5924" w:rsidRPr="00827414" w:rsidRDefault="007B5924" w:rsidP="007B592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Between 10 – 25 acres</w:t>
            </w:r>
          </w:p>
          <w:p w14:paraId="349903B7" w14:textId="77777777" w:rsidR="007B5924" w:rsidRPr="00827414" w:rsidRDefault="007B5924" w:rsidP="007B592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Greater than 25 acres</w:t>
            </w:r>
          </w:p>
          <w:p w14:paraId="64CE9A8C" w14:textId="5BF62B36" w:rsidR="007B5924" w:rsidRPr="00827414" w:rsidRDefault="007B5924" w:rsidP="000D62C2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72E" w14:textId="77777777" w:rsidR="005E40C1" w:rsidRPr="00827414" w:rsidRDefault="005E40C1" w:rsidP="000D62C2">
            <w:pPr>
              <w:rPr>
                <w:snapToGrid w:val="0"/>
                <w:color w:val="000000"/>
                <w:szCs w:val="24"/>
              </w:rPr>
            </w:pPr>
          </w:p>
          <w:p w14:paraId="124AF640" w14:textId="77777777" w:rsidR="005E40C1" w:rsidRPr="00827414" w:rsidRDefault="005E40C1" w:rsidP="000D62C2">
            <w:pPr>
              <w:rPr>
                <w:snapToGrid w:val="0"/>
                <w:color w:val="000000"/>
                <w:szCs w:val="24"/>
              </w:rPr>
            </w:pPr>
          </w:p>
          <w:p w14:paraId="60D5B65C" w14:textId="22241D35" w:rsidR="005E40C1" w:rsidRPr="00827414" w:rsidRDefault="005E40C1" w:rsidP="000D62C2">
            <w:pPr>
              <w:rPr>
                <w:snapToGrid w:val="0"/>
                <w:color w:val="000000"/>
                <w:szCs w:val="24"/>
              </w:rPr>
            </w:pPr>
            <w:r w:rsidRPr="00827414">
              <w:rPr>
                <w:snapToGrid w:val="0"/>
                <w:color w:val="000000"/>
                <w:szCs w:val="24"/>
              </w:rPr>
              <w:t>$</w:t>
            </w:r>
            <w:r>
              <w:rPr>
                <w:snapToGrid w:val="0"/>
                <w:color w:val="000000"/>
                <w:szCs w:val="24"/>
              </w:rPr>
              <w:t>59</w:t>
            </w:r>
          </w:p>
          <w:p w14:paraId="01C1E1B5" w14:textId="7A248853" w:rsidR="005E40C1" w:rsidRPr="00827414" w:rsidRDefault="00351BF4" w:rsidP="000D62C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$118</w:t>
            </w:r>
          </w:p>
          <w:p w14:paraId="05FCA104" w14:textId="668ECD57" w:rsidR="005E40C1" w:rsidRDefault="00351BF4" w:rsidP="000D62C2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$237.5</w:t>
            </w:r>
          </w:p>
          <w:p w14:paraId="111DFE05" w14:textId="46A6C19C" w:rsidR="007B5924" w:rsidRDefault="007B5924" w:rsidP="000D62C2">
            <w:pPr>
              <w:rPr>
                <w:snapToGrid w:val="0"/>
                <w:color w:val="000000"/>
                <w:szCs w:val="24"/>
              </w:rPr>
            </w:pPr>
          </w:p>
          <w:p w14:paraId="065E5591" w14:textId="6C05519F" w:rsidR="007B5924" w:rsidRDefault="007B5924" w:rsidP="000D62C2">
            <w:pPr>
              <w:rPr>
                <w:snapToGrid w:val="0"/>
                <w:color w:val="000000"/>
                <w:szCs w:val="24"/>
              </w:rPr>
            </w:pPr>
          </w:p>
          <w:p w14:paraId="23193893" w14:textId="199C23F7" w:rsidR="007B5924" w:rsidRDefault="007B5924" w:rsidP="000D62C2">
            <w:pPr>
              <w:rPr>
                <w:snapToGrid w:val="0"/>
                <w:color w:val="000000"/>
                <w:szCs w:val="24"/>
              </w:rPr>
            </w:pPr>
          </w:p>
          <w:p w14:paraId="161C75ED" w14:textId="77777777" w:rsidR="007B5924" w:rsidRPr="00827414" w:rsidRDefault="007B5924" w:rsidP="000D62C2">
            <w:pPr>
              <w:rPr>
                <w:snapToGrid w:val="0"/>
                <w:color w:val="000000"/>
                <w:szCs w:val="24"/>
              </w:rPr>
            </w:pPr>
          </w:p>
          <w:p w14:paraId="3A9C1A71" w14:textId="0F685FBF" w:rsidR="007B5924" w:rsidRDefault="007B5924" w:rsidP="007B592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$505.5</w:t>
            </w:r>
          </w:p>
          <w:p w14:paraId="11AF3F50" w14:textId="322DCD66" w:rsidR="007B5924" w:rsidRDefault="007B5924" w:rsidP="007B592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$905.5</w:t>
            </w:r>
          </w:p>
          <w:p w14:paraId="47B9DC23" w14:textId="6DBA427F" w:rsidR="005E40C1" w:rsidRPr="00827414" w:rsidRDefault="007B5924" w:rsidP="007B592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2</w:t>
            </w:r>
            <w:r>
              <w:rPr>
                <w:snapToGrid w:val="0"/>
                <w:color w:val="000000"/>
                <w:szCs w:val="24"/>
              </w:rPr>
              <w:t>,</w:t>
            </w:r>
            <w:r w:rsidR="00B6049E">
              <w:rPr>
                <w:snapToGrid w:val="0"/>
                <w:color w:val="000000"/>
                <w:szCs w:val="24"/>
              </w:rPr>
              <w:t>074</w:t>
            </w:r>
          </w:p>
        </w:tc>
      </w:tr>
      <w:tr w:rsidR="005E40C1" w:rsidRPr="00827414" w14:paraId="0A51DA86" w14:textId="77777777" w:rsidTr="001B518B">
        <w:trPr>
          <w:trHeight w:val="432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6E898" w14:textId="185D0944" w:rsidR="005E40C1" w:rsidRPr="00827414" w:rsidRDefault="00351BF4" w:rsidP="000D62C2">
            <w:pPr>
              <w:tabs>
                <w:tab w:val="left" w:pos="5925"/>
              </w:tabs>
              <w:rPr>
                <w:snapToGrid w:val="0"/>
                <w:color w:val="000000"/>
                <w:szCs w:val="24"/>
              </w:rPr>
            </w:pPr>
            <w:r>
              <w:rPr>
                <w:szCs w:val="24"/>
              </w:rPr>
              <w:t>NPDES</w:t>
            </w:r>
            <w:r w:rsidR="00CD7C1F">
              <w:rPr>
                <w:szCs w:val="24"/>
              </w:rPr>
              <w:t xml:space="preserve"> (</w:t>
            </w:r>
            <w:r>
              <w:rPr>
                <w:szCs w:val="24"/>
              </w:rPr>
              <w:t>WQMP</w:t>
            </w:r>
            <w:r w:rsidR="00CD7C1F">
              <w:rPr>
                <w:szCs w:val="24"/>
              </w:rPr>
              <w:t>)</w:t>
            </w:r>
            <w:r>
              <w:rPr>
                <w:szCs w:val="24"/>
              </w:rPr>
              <w:t xml:space="preserve"> Review: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F917" w14:textId="3BB5E106" w:rsidR="005E40C1" w:rsidRPr="00827414" w:rsidRDefault="00351BF4" w:rsidP="000D62C2">
            <w:pPr>
              <w:tabs>
                <w:tab w:val="left" w:pos="5925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$</w:t>
            </w:r>
            <w:r w:rsidR="00B6049E">
              <w:rPr>
                <w:snapToGrid w:val="0"/>
                <w:color w:val="000000"/>
                <w:szCs w:val="24"/>
              </w:rPr>
              <w:t>1,112.40</w:t>
            </w:r>
          </w:p>
        </w:tc>
      </w:tr>
      <w:tr w:rsidR="00390907" w:rsidRPr="00827414" w14:paraId="01E5FCD2" w14:textId="77777777" w:rsidTr="001B518B">
        <w:trPr>
          <w:trHeight w:val="533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0D2DB" w14:textId="206D2A9F" w:rsidR="00390907" w:rsidRPr="00505516" w:rsidRDefault="00390907" w:rsidP="00390907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505516">
              <w:rPr>
                <w:snapToGrid w:val="0"/>
                <w:color w:val="000000"/>
                <w:sz w:val="26"/>
                <w:szCs w:val="26"/>
              </w:rPr>
              <w:t>MISCELLANEOUS FEES</w:t>
            </w:r>
          </w:p>
        </w:tc>
      </w:tr>
      <w:tr w:rsidR="00C63E0B" w:rsidRPr="00827414" w14:paraId="242A8AD2" w14:textId="77777777" w:rsidTr="00C63E0B">
        <w:trPr>
          <w:trHeight w:val="72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9C2B9A" w14:textId="06B90F19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Legal Review: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DC851" w14:textId="0484EB2E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Hourly Rate </w:t>
            </w:r>
            <w:r w:rsidRPr="00390907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c</w:t>
            </w:r>
            <w:r w:rsidRPr="00390907">
              <w:rPr>
                <w:snapToGrid w:val="0"/>
                <w:color w:val="000000"/>
                <w:sz w:val="20"/>
              </w:rPr>
              <w:t>heck with E</w:t>
            </w:r>
            <w:r>
              <w:rPr>
                <w:snapToGrid w:val="0"/>
                <w:color w:val="000000"/>
                <w:sz w:val="20"/>
              </w:rPr>
              <w:t>ngineering</w:t>
            </w:r>
            <w:r w:rsidRPr="00390907">
              <w:rPr>
                <w:snapToGrid w:val="0"/>
                <w:color w:val="000000"/>
                <w:sz w:val="20"/>
              </w:rPr>
              <w:t xml:space="preserve"> Front Counter)</w:t>
            </w:r>
          </w:p>
        </w:tc>
      </w:tr>
      <w:tr w:rsidR="00C63E0B" w:rsidRPr="00827414" w14:paraId="6D523FA2" w14:textId="77777777" w:rsidTr="00C63E0B">
        <w:trPr>
          <w:trHeight w:val="720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E6C93" w14:textId="17A933C4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Misc./Special Technical Report Review: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82076" w14:textId="51339781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Varies </w:t>
            </w:r>
            <w:r w:rsidRPr="00A42311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a</w:t>
            </w:r>
            <w:r w:rsidRPr="00A42311">
              <w:rPr>
                <w:snapToGrid w:val="0"/>
                <w:color w:val="000000"/>
                <w:sz w:val="20"/>
              </w:rPr>
              <w:t xml:space="preserve">ctual </w:t>
            </w:r>
            <w:r>
              <w:rPr>
                <w:snapToGrid w:val="0"/>
                <w:color w:val="000000"/>
                <w:sz w:val="20"/>
              </w:rPr>
              <w:t>c</w:t>
            </w:r>
            <w:r w:rsidRPr="00A42311">
              <w:rPr>
                <w:snapToGrid w:val="0"/>
                <w:color w:val="000000"/>
                <w:sz w:val="20"/>
              </w:rPr>
              <w:t>ost plus 25% admin for consultant review, if applicable)</w:t>
            </w:r>
          </w:p>
        </w:tc>
      </w:tr>
      <w:tr w:rsidR="00C63E0B" w:rsidRPr="00827414" w14:paraId="571C33A0" w14:textId="77777777" w:rsidTr="001B518B">
        <w:trPr>
          <w:trHeight w:val="864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19809" w14:textId="77777777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Overtime Pay for Inspection:</w:t>
            </w:r>
          </w:p>
          <w:p w14:paraId="785E80E8" w14:textId="0DF24D11" w:rsidR="00C63E0B" w:rsidRPr="00BD58F0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390907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w</w:t>
            </w:r>
            <w:r w:rsidRPr="00390907">
              <w:rPr>
                <w:snapToGrid w:val="0"/>
                <w:color w:val="000000"/>
                <w:sz w:val="20"/>
              </w:rPr>
              <w:t xml:space="preserve">eekends &amp; </w:t>
            </w:r>
            <w:r>
              <w:rPr>
                <w:snapToGrid w:val="0"/>
                <w:color w:val="000000"/>
                <w:sz w:val="20"/>
              </w:rPr>
              <w:t>h</w:t>
            </w:r>
            <w:r w:rsidRPr="00390907">
              <w:rPr>
                <w:snapToGrid w:val="0"/>
                <w:color w:val="000000"/>
                <w:sz w:val="20"/>
              </w:rPr>
              <w:t>olidays)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43619" w14:textId="238336B5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Hourly Rate </w:t>
            </w:r>
            <w:r w:rsidRPr="00390907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c</w:t>
            </w:r>
            <w:r w:rsidRPr="00390907">
              <w:rPr>
                <w:snapToGrid w:val="0"/>
                <w:color w:val="000000"/>
                <w:sz w:val="20"/>
              </w:rPr>
              <w:t>heck with E</w:t>
            </w:r>
            <w:r>
              <w:rPr>
                <w:snapToGrid w:val="0"/>
                <w:color w:val="000000"/>
                <w:sz w:val="20"/>
              </w:rPr>
              <w:t>ngineering</w:t>
            </w:r>
            <w:r w:rsidRPr="00390907">
              <w:rPr>
                <w:snapToGrid w:val="0"/>
                <w:color w:val="000000"/>
                <w:sz w:val="20"/>
              </w:rPr>
              <w:t xml:space="preserve"> Front Counter)</w:t>
            </w:r>
          </w:p>
        </w:tc>
      </w:tr>
      <w:tr w:rsidR="00C63E0B" w:rsidRPr="00827414" w14:paraId="64F2EEA8" w14:textId="77777777" w:rsidTr="001B518B">
        <w:trPr>
          <w:trHeight w:val="864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17F591" w14:textId="7190D20C" w:rsidR="00C63E0B" w:rsidRPr="00BD58F0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Storm Water Pollution Abatement: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4C193" w14:textId="323F867F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Varies </w:t>
            </w:r>
            <w:r w:rsidRPr="00A42311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m</w:t>
            </w:r>
            <w:r w:rsidRPr="00A42311">
              <w:rPr>
                <w:snapToGrid w:val="0"/>
                <w:color w:val="000000"/>
                <w:sz w:val="20"/>
              </w:rPr>
              <w:t>onthly BAU fee based on land use type</w:t>
            </w:r>
            <w:r>
              <w:rPr>
                <w:snapToGrid w:val="0"/>
                <w:color w:val="000000"/>
                <w:sz w:val="20"/>
              </w:rPr>
              <w:t xml:space="preserve"> and </w:t>
            </w:r>
            <w:r w:rsidRPr="00A42311">
              <w:rPr>
                <w:snapToGrid w:val="0"/>
                <w:color w:val="000000"/>
                <w:sz w:val="20"/>
              </w:rPr>
              <w:t>site acreage – applied to utility bill)</w:t>
            </w:r>
          </w:p>
        </w:tc>
      </w:tr>
      <w:tr w:rsidR="00C63E0B" w:rsidRPr="00827414" w14:paraId="28D57D69" w14:textId="77777777" w:rsidTr="00C63E0B">
        <w:trPr>
          <w:trHeight w:val="717"/>
          <w:jc w:val="center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B7CAFA" w14:textId="6DA4977F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Water Meter:</w:t>
            </w:r>
          </w:p>
        </w:tc>
        <w:tc>
          <w:tcPr>
            <w:tcW w:w="4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C837" w14:textId="77777777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See Water Meter Application for Meter Fees</w:t>
            </w:r>
          </w:p>
          <w:p w14:paraId="48F2E204" w14:textId="7591C12A" w:rsidR="00C63E0B" w:rsidRDefault="00C63E0B" w:rsidP="00C63E0B">
            <w:pPr>
              <w:rPr>
                <w:snapToGrid w:val="0"/>
                <w:color w:val="000000"/>
                <w:szCs w:val="24"/>
              </w:rPr>
            </w:pPr>
            <w:r w:rsidRPr="00A42311">
              <w:rPr>
                <w:snapToGrid w:val="0"/>
                <w:color w:val="000000"/>
                <w:sz w:val="20"/>
              </w:rPr>
              <w:t>(</w:t>
            </w:r>
            <w:r>
              <w:rPr>
                <w:snapToGrid w:val="0"/>
                <w:color w:val="000000"/>
                <w:sz w:val="20"/>
              </w:rPr>
              <w:t>b</w:t>
            </w:r>
            <w:r w:rsidRPr="00A42311">
              <w:rPr>
                <w:snapToGrid w:val="0"/>
                <w:color w:val="000000"/>
                <w:sz w:val="20"/>
              </w:rPr>
              <w:t xml:space="preserve">ased on </w:t>
            </w:r>
            <w:r>
              <w:rPr>
                <w:snapToGrid w:val="0"/>
                <w:color w:val="000000"/>
                <w:sz w:val="20"/>
              </w:rPr>
              <w:t>m</w:t>
            </w:r>
            <w:r w:rsidRPr="00A42311">
              <w:rPr>
                <w:snapToGrid w:val="0"/>
                <w:color w:val="000000"/>
                <w:sz w:val="20"/>
              </w:rPr>
              <w:t xml:space="preserve">eter </w:t>
            </w:r>
            <w:r>
              <w:rPr>
                <w:snapToGrid w:val="0"/>
                <w:color w:val="000000"/>
                <w:sz w:val="20"/>
              </w:rPr>
              <w:t>s</w:t>
            </w:r>
            <w:r w:rsidRPr="00A42311">
              <w:rPr>
                <w:snapToGrid w:val="0"/>
                <w:color w:val="000000"/>
                <w:sz w:val="20"/>
              </w:rPr>
              <w:t>ize)</w:t>
            </w:r>
          </w:p>
        </w:tc>
      </w:tr>
    </w:tbl>
    <w:p w14:paraId="61B3EF34" w14:textId="77777777" w:rsidR="00E14527" w:rsidRPr="00827414" w:rsidRDefault="00E14527">
      <w:pPr>
        <w:rPr>
          <w:b/>
          <w:szCs w:val="24"/>
        </w:rPr>
      </w:pPr>
    </w:p>
    <w:sectPr w:rsidR="00E14527" w:rsidRPr="00827414" w:rsidSect="00AB3455">
      <w:footerReference w:type="default" r:id="rId9"/>
      <w:footerReference w:type="first" r:id="rId10"/>
      <w:pgSz w:w="12240" w:h="15840" w:code="1"/>
      <w:pgMar w:top="245" w:right="245" w:bottom="245" w:left="245" w:header="720" w:footer="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2EF3" w14:textId="77777777" w:rsidR="000056A6" w:rsidRDefault="000056A6">
      <w:r>
        <w:separator/>
      </w:r>
    </w:p>
  </w:endnote>
  <w:endnote w:type="continuationSeparator" w:id="0">
    <w:p w14:paraId="17EAEA97" w14:textId="77777777" w:rsidR="000056A6" w:rsidRDefault="0000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XSpec="center" w:tblpY="1"/>
      <w:tblOverlap w:val="never"/>
      <w:tblW w:w="11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96"/>
      <w:gridCol w:w="720"/>
      <w:gridCol w:w="5040"/>
    </w:tblGrid>
    <w:tr w:rsidR="00C32D38" w:rsidRPr="00BD1588" w14:paraId="717F9245" w14:textId="77777777" w:rsidTr="00AC3FF4">
      <w:trPr>
        <w:trHeight w:val="60"/>
      </w:trPr>
      <w:tc>
        <w:tcPr>
          <w:tcW w:w="5996" w:type="dxa"/>
          <w:vAlign w:val="bottom"/>
        </w:tcPr>
        <w:p w14:paraId="28D17B8F" w14:textId="77777777" w:rsidR="00AC3FF4" w:rsidRDefault="00AC3FF4" w:rsidP="00C32D38">
          <w:pPr>
            <w:pStyle w:val="Foo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S:\Engineering\Forms\Land Forms\Front Counter Forms\Engineering Fees\</w:t>
          </w:r>
        </w:p>
        <w:p w14:paraId="1AE24109" w14:textId="317E7070" w:rsidR="00C32D38" w:rsidRPr="009B61DE" w:rsidRDefault="00AC3FF4" w:rsidP="00C32D38">
          <w:pPr>
            <w:pStyle w:val="Footer"/>
            <w:rPr>
              <w:rFonts w:ascii="Times New Roman" w:hAnsi="Times New Roman" w:cs="Times New Roman"/>
              <w:i/>
              <w:iCs/>
              <w:sz w:val="16"/>
              <w:szCs w:val="16"/>
              <w:highlight w:val="yellow"/>
            </w:rPr>
          </w:pP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Working File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\</w:t>
          </w: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Engineering Fees  0</w:t>
          </w:r>
          <w:r w:rsidR="00B6049E">
            <w:rPr>
              <w:rFonts w:ascii="Times New Roman" w:hAnsi="Times New Roman" w:cs="Times New Roman"/>
              <w:i/>
              <w:iCs/>
              <w:sz w:val="16"/>
              <w:szCs w:val="16"/>
            </w:rPr>
            <w:t>8</w:t>
          </w: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-</w:t>
          </w:r>
          <w:r w:rsidR="006F088F">
            <w:rPr>
              <w:rFonts w:ascii="Times New Roman" w:hAnsi="Times New Roman" w:cs="Times New Roman"/>
              <w:i/>
              <w:iCs/>
              <w:sz w:val="16"/>
              <w:szCs w:val="16"/>
            </w:rPr>
            <w:t>2</w:t>
          </w:r>
          <w:r w:rsidR="00B6049E">
            <w:rPr>
              <w:rFonts w:ascii="Times New Roman" w:hAnsi="Times New Roman" w:cs="Times New Roman"/>
              <w:i/>
              <w:iCs/>
              <w:sz w:val="16"/>
              <w:szCs w:val="16"/>
            </w:rPr>
            <w:t>1</w:t>
          </w: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-2</w:t>
          </w:r>
          <w:r w:rsidR="00B6049E">
            <w:rPr>
              <w:rFonts w:ascii="Times New Roman" w:hAnsi="Times New Roman" w:cs="Times New Roman"/>
              <w:i/>
              <w:iCs/>
              <w:sz w:val="16"/>
              <w:szCs w:val="16"/>
            </w:rPr>
            <w:t>1</w:t>
          </w:r>
        </w:p>
      </w:tc>
      <w:tc>
        <w:tcPr>
          <w:tcW w:w="720" w:type="dxa"/>
          <w:vAlign w:val="center"/>
        </w:tcPr>
        <w:p w14:paraId="74E5A612" w14:textId="4AD7743F" w:rsidR="00C32D38" w:rsidRPr="009B61DE" w:rsidRDefault="00C32D38" w:rsidP="00C32D3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 of 2</w:t>
          </w:r>
        </w:p>
      </w:tc>
      <w:tc>
        <w:tcPr>
          <w:tcW w:w="5040" w:type="dxa"/>
          <w:vAlign w:val="center"/>
        </w:tcPr>
        <w:p w14:paraId="2920FC66" w14:textId="1E237854" w:rsidR="00C32D38" w:rsidRPr="00BD1588" w:rsidRDefault="00C32D38" w:rsidP="00C32D38">
          <w:pPr>
            <w:pStyle w:val="Footer"/>
            <w:jc w:val="right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Last Update</w:t>
          </w:r>
          <w:r w:rsidR="005930AE">
            <w:rPr>
              <w:rFonts w:ascii="Times New Roman" w:hAnsi="Times New Roman" w:cs="Times New Roman"/>
              <w:i/>
              <w:iCs/>
              <w:sz w:val="16"/>
              <w:szCs w:val="16"/>
            </w:rPr>
            <w:t>d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: 0</w:t>
          </w:r>
          <w:r w:rsidR="00C1584C">
            <w:rPr>
              <w:rFonts w:ascii="Times New Roman" w:hAnsi="Times New Roman" w:cs="Times New Roman"/>
              <w:i/>
              <w:iCs/>
              <w:sz w:val="16"/>
              <w:szCs w:val="16"/>
            </w:rPr>
            <w:t>8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-</w:t>
          </w:r>
          <w:r w:rsidR="006F088F">
            <w:rPr>
              <w:rFonts w:ascii="Times New Roman" w:hAnsi="Times New Roman" w:cs="Times New Roman"/>
              <w:i/>
              <w:iCs/>
              <w:sz w:val="16"/>
              <w:szCs w:val="16"/>
            </w:rPr>
            <w:t>2</w:t>
          </w:r>
          <w:r w:rsidR="00C1584C">
            <w:rPr>
              <w:rFonts w:ascii="Times New Roman" w:hAnsi="Times New Roman" w:cs="Times New Roman"/>
              <w:i/>
              <w:iCs/>
              <w:sz w:val="16"/>
              <w:szCs w:val="16"/>
            </w:rPr>
            <w:t>3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-2</w:t>
          </w:r>
          <w:r w:rsidR="00C1584C">
            <w:rPr>
              <w:rFonts w:ascii="Times New Roman" w:hAnsi="Times New Roman" w:cs="Times New Roman"/>
              <w:i/>
              <w:iCs/>
              <w:sz w:val="16"/>
              <w:szCs w:val="16"/>
            </w:rPr>
            <w:t>1</w:t>
          </w:r>
        </w:p>
      </w:tc>
    </w:tr>
  </w:tbl>
  <w:p w14:paraId="0555219E" w14:textId="643686E7" w:rsidR="00CC4EA9" w:rsidRPr="00C32D38" w:rsidRDefault="00CC4EA9" w:rsidP="00C32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XSpec="center" w:tblpY="1"/>
      <w:tblOverlap w:val="never"/>
      <w:tblW w:w="117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96"/>
      <w:gridCol w:w="720"/>
      <w:gridCol w:w="5040"/>
    </w:tblGrid>
    <w:tr w:rsidR="00C32D38" w:rsidRPr="00AB3455" w14:paraId="2E7E2891" w14:textId="77777777" w:rsidTr="00AC3FF4">
      <w:trPr>
        <w:trHeight w:val="60"/>
      </w:trPr>
      <w:tc>
        <w:tcPr>
          <w:tcW w:w="5996" w:type="dxa"/>
          <w:vAlign w:val="bottom"/>
        </w:tcPr>
        <w:p w14:paraId="526F0475" w14:textId="77777777" w:rsidR="009A7ED6" w:rsidRDefault="009A7ED6" w:rsidP="009A7ED6">
          <w:pPr>
            <w:pStyle w:val="Foo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S:\Engineering\Forms\Land Forms\Front Counter Forms\Engineering Fees\</w:t>
          </w:r>
        </w:p>
        <w:p w14:paraId="0C0EDBB4" w14:textId="08B7C391" w:rsidR="00C32D38" w:rsidRPr="009B61DE" w:rsidRDefault="009A7ED6" w:rsidP="009A7ED6">
          <w:pPr>
            <w:pStyle w:val="Footer"/>
            <w:rPr>
              <w:rFonts w:ascii="Times New Roman" w:hAnsi="Times New Roman" w:cs="Times New Roman"/>
              <w:i/>
              <w:iCs/>
              <w:sz w:val="16"/>
              <w:szCs w:val="16"/>
              <w:highlight w:val="yellow"/>
            </w:rPr>
          </w:pP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Engineering Fees  0</w:t>
          </w:r>
          <w:r w:rsidR="00292F18">
            <w:rPr>
              <w:rFonts w:ascii="Times New Roman" w:hAnsi="Times New Roman" w:cs="Times New Roman"/>
              <w:i/>
              <w:iCs/>
              <w:sz w:val="16"/>
              <w:szCs w:val="16"/>
            </w:rPr>
            <w:t>8</w:t>
          </w: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23</w:t>
          </w:r>
          <w:r w:rsidRPr="00AC3FF4">
            <w:rPr>
              <w:rFonts w:ascii="Times New Roman" w:hAnsi="Times New Roman" w:cs="Times New Roman"/>
              <w:i/>
              <w:iCs/>
              <w:sz w:val="16"/>
              <w:szCs w:val="16"/>
            </w:rPr>
            <w:t>-2</w:t>
          </w:r>
          <w:r w:rsidR="00292F18">
            <w:rPr>
              <w:rFonts w:ascii="Times New Roman" w:hAnsi="Times New Roman" w:cs="Times New Roman"/>
              <w:i/>
              <w:iCs/>
              <w:sz w:val="16"/>
              <w:szCs w:val="16"/>
            </w:rPr>
            <w:t>1</w:t>
          </w:r>
        </w:p>
      </w:tc>
      <w:tc>
        <w:tcPr>
          <w:tcW w:w="720" w:type="dxa"/>
          <w:vAlign w:val="center"/>
        </w:tcPr>
        <w:p w14:paraId="310F34C0" w14:textId="2C96F241" w:rsidR="00C32D38" w:rsidRPr="009B61DE" w:rsidRDefault="00C32D38" w:rsidP="00C32D3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 of 2</w:t>
          </w:r>
        </w:p>
      </w:tc>
      <w:tc>
        <w:tcPr>
          <w:tcW w:w="5040" w:type="dxa"/>
          <w:vAlign w:val="center"/>
        </w:tcPr>
        <w:p w14:paraId="2F67719C" w14:textId="617146DA" w:rsidR="00C32D38" w:rsidRPr="00AB3455" w:rsidRDefault="009A7ED6" w:rsidP="00C32D38">
          <w:pPr>
            <w:pStyle w:val="Footer"/>
            <w:jc w:val="right"/>
            <w:rPr>
              <w:rFonts w:ascii="Arial Narrow" w:hAnsi="Arial Narrow" w:cs="Times New Roman"/>
              <w:i/>
              <w:iCs/>
              <w:sz w:val="14"/>
              <w:szCs w:val="14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Last Updated: 0</w:t>
          </w:r>
          <w:r w:rsidR="00292F18">
            <w:rPr>
              <w:rFonts w:ascii="Times New Roman" w:hAnsi="Times New Roman" w:cs="Times New Roman"/>
              <w:i/>
              <w:iCs/>
              <w:sz w:val="16"/>
              <w:szCs w:val="16"/>
            </w:rPr>
            <w:t>8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-23-2</w:t>
          </w:r>
          <w:r w:rsidR="00292F18">
            <w:rPr>
              <w:rFonts w:ascii="Times New Roman" w:hAnsi="Times New Roman" w:cs="Times New Roman"/>
              <w:i/>
              <w:iCs/>
              <w:sz w:val="16"/>
              <w:szCs w:val="16"/>
            </w:rPr>
            <w:t>1</w:t>
          </w:r>
        </w:p>
      </w:tc>
    </w:tr>
  </w:tbl>
  <w:p w14:paraId="2F1C28D6" w14:textId="77777777" w:rsidR="00C32D38" w:rsidRDefault="00C32D38" w:rsidP="00C32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7841" w14:textId="77777777" w:rsidR="000056A6" w:rsidRDefault="000056A6">
      <w:r>
        <w:separator/>
      </w:r>
    </w:p>
  </w:footnote>
  <w:footnote w:type="continuationSeparator" w:id="0">
    <w:p w14:paraId="615582EE" w14:textId="77777777" w:rsidR="000056A6" w:rsidRDefault="0000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96C"/>
    <w:multiLevelType w:val="hybridMultilevel"/>
    <w:tmpl w:val="A626B3B2"/>
    <w:lvl w:ilvl="0" w:tplc="E71A8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2A6"/>
    <w:multiLevelType w:val="hybridMultilevel"/>
    <w:tmpl w:val="EA56807E"/>
    <w:lvl w:ilvl="0" w:tplc="6D0AB50A">
      <w:start w:val="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D8113F"/>
    <w:multiLevelType w:val="hybridMultilevel"/>
    <w:tmpl w:val="D486C1D4"/>
    <w:lvl w:ilvl="0" w:tplc="EEB07E18">
      <w:start w:val="3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65C87360"/>
    <w:multiLevelType w:val="hybridMultilevel"/>
    <w:tmpl w:val="0018E34A"/>
    <w:lvl w:ilvl="0" w:tplc="ABCC518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54"/>
    <w:rsid w:val="000056A6"/>
    <w:rsid w:val="00050436"/>
    <w:rsid w:val="00071F9D"/>
    <w:rsid w:val="000A07A1"/>
    <w:rsid w:val="00121903"/>
    <w:rsid w:val="00126D89"/>
    <w:rsid w:val="001610EE"/>
    <w:rsid w:val="001745A8"/>
    <w:rsid w:val="00177E13"/>
    <w:rsid w:val="0018240D"/>
    <w:rsid w:val="00183538"/>
    <w:rsid w:val="001A3C69"/>
    <w:rsid w:val="001A5673"/>
    <w:rsid w:val="001B518B"/>
    <w:rsid w:val="001D5ED6"/>
    <w:rsid w:val="00205B45"/>
    <w:rsid w:val="00243C86"/>
    <w:rsid w:val="00266152"/>
    <w:rsid w:val="00286819"/>
    <w:rsid w:val="00287F76"/>
    <w:rsid w:val="00290A24"/>
    <w:rsid w:val="00292F18"/>
    <w:rsid w:val="002C4EB0"/>
    <w:rsid w:val="00351BF4"/>
    <w:rsid w:val="00370A81"/>
    <w:rsid w:val="00370D36"/>
    <w:rsid w:val="003721B7"/>
    <w:rsid w:val="00390907"/>
    <w:rsid w:val="003E00B9"/>
    <w:rsid w:val="00427014"/>
    <w:rsid w:val="00442109"/>
    <w:rsid w:val="004625EB"/>
    <w:rsid w:val="004C76B6"/>
    <w:rsid w:val="004F1DE1"/>
    <w:rsid w:val="00505516"/>
    <w:rsid w:val="00525056"/>
    <w:rsid w:val="0054536B"/>
    <w:rsid w:val="005930AE"/>
    <w:rsid w:val="005C5060"/>
    <w:rsid w:val="005C5CCB"/>
    <w:rsid w:val="005E40C1"/>
    <w:rsid w:val="005F5DB9"/>
    <w:rsid w:val="006644BB"/>
    <w:rsid w:val="006720A0"/>
    <w:rsid w:val="006C1F3C"/>
    <w:rsid w:val="006F088F"/>
    <w:rsid w:val="006F37A8"/>
    <w:rsid w:val="00711E77"/>
    <w:rsid w:val="00753B9B"/>
    <w:rsid w:val="007651F0"/>
    <w:rsid w:val="007A5004"/>
    <w:rsid w:val="007B5924"/>
    <w:rsid w:val="00827414"/>
    <w:rsid w:val="00835DF0"/>
    <w:rsid w:val="00867CBC"/>
    <w:rsid w:val="00882852"/>
    <w:rsid w:val="008B5F3E"/>
    <w:rsid w:val="008C12AA"/>
    <w:rsid w:val="008C4732"/>
    <w:rsid w:val="008E5C54"/>
    <w:rsid w:val="009032AA"/>
    <w:rsid w:val="00921111"/>
    <w:rsid w:val="00930ACF"/>
    <w:rsid w:val="00964627"/>
    <w:rsid w:val="00985E05"/>
    <w:rsid w:val="009A7ED6"/>
    <w:rsid w:val="009D2570"/>
    <w:rsid w:val="009E359E"/>
    <w:rsid w:val="00A42311"/>
    <w:rsid w:val="00A8140C"/>
    <w:rsid w:val="00A956E2"/>
    <w:rsid w:val="00A9664A"/>
    <w:rsid w:val="00AB3455"/>
    <w:rsid w:val="00AC3FF4"/>
    <w:rsid w:val="00AE247F"/>
    <w:rsid w:val="00B11A7C"/>
    <w:rsid w:val="00B32CA8"/>
    <w:rsid w:val="00B46DC6"/>
    <w:rsid w:val="00B579E7"/>
    <w:rsid w:val="00B6049E"/>
    <w:rsid w:val="00B62714"/>
    <w:rsid w:val="00B723D1"/>
    <w:rsid w:val="00BD067E"/>
    <w:rsid w:val="00BD58F0"/>
    <w:rsid w:val="00BF5A4D"/>
    <w:rsid w:val="00C06343"/>
    <w:rsid w:val="00C1584C"/>
    <w:rsid w:val="00C31E3F"/>
    <w:rsid w:val="00C32D38"/>
    <w:rsid w:val="00C63E0B"/>
    <w:rsid w:val="00C73914"/>
    <w:rsid w:val="00CB2DF8"/>
    <w:rsid w:val="00CC4EA9"/>
    <w:rsid w:val="00CD7C1F"/>
    <w:rsid w:val="00D06B8A"/>
    <w:rsid w:val="00D14DE6"/>
    <w:rsid w:val="00D339E5"/>
    <w:rsid w:val="00D54453"/>
    <w:rsid w:val="00D84467"/>
    <w:rsid w:val="00E14527"/>
    <w:rsid w:val="00E53FE5"/>
    <w:rsid w:val="00E562EC"/>
    <w:rsid w:val="00E63EE8"/>
    <w:rsid w:val="00E8368D"/>
    <w:rsid w:val="00F165E9"/>
    <w:rsid w:val="00FA75E8"/>
    <w:rsid w:val="00FF32C2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7512A3"/>
  <w15:docId w15:val="{24F1A05E-2853-4045-B23D-7144D73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95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6E2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2D38"/>
    <w:rPr>
      <w:sz w:val="24"/>
    </w:rPr>
  </w:style>
  <w:style w:type="table" w:styleId="TableGrid">
    <w:name w:val="Table Grid"/>
    <w:basedOn w:val="TableNormal"/>
    <w:uiPriority w:val="39"/>
    <w:rsid w:val="00C32D3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B055-FF94-48F7-9553-1FCAB2E1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DEPARTMENT</vt:lpstr>
    </vt:vector>
  </TitlesOfParts>
  <Company>City of Ontario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DEPARTMENT</dc:title>
  <dc:creator>rblancha</dc:creator>
  <cp:lastModifiedBy>David Zurita</cp:lastModifiedBy>
  <cp:revision>8</cp:revision>
  <cp:lastPrinted>2020-03-10T16:19:00Z</cp:lastPrinted>
  <dcterms:created xsi:type="dcterms:W3CDTF">2021-08-18T23:42:00Z</dcterms:created>
  <dcterms:modified xsi:type="dcterms:W3CDTF">2021-08-19T17:23:00Z</dcterms:modified>
</cp:coreProperties>
</file>