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F3A" w:rsidRPr="00B41C1C" w:rsidRDefault="00C712AA" w:rsidP="00B41C1C">
      <w:pPr>
        <w:jc w:val="center"/>
        <w:rPr>
          <w:b/>
          <w:sz w:val="28"/>
          <w:szCs w:val="28"/>
        </w:rPr>
      </w:pPr>
      <w:r w:rsidRPr="00B41C1C">
        <w:rPr>
          <w:b/>
          <w:sz w:val="28"/>
          <w:szCs w:val="28"/>
        </w:rPr>
        <w:t>What happens to my benefits upon retirement?</w:t>
      </w:r>
    </w:p>
    <w:p w:rsidR="00C712AA" w:rsidRDefault="00C712AA">
      <w:r w:rsidRPr="0003326E">
        <w:rPr>
          <w:b/>
        </w:rPr>
        <w:t>CalPERS</w:t>
      </w:r>
      <w:r>
        <w:t xml:space="preserve"> – you will file your CalPERS retirement paperwork within 120 days from your planned retirement date. You can find the retirement application along with more information </w:t>
      </w:r>
      <w:r w:rsidR="00B41C1C">
        <w:t xml:space="preserve">on </w:t>
      </w:r>
      <w:r>
        <w:t xml:space="preserve">the CalPERS website: </w:t>
      </w:r>
      <w:hyperlink r:id="rId4" w:history="1">
        <w:r>
          <w:rPr>
            <w:rStyle w:val="Hyperlink"/>
          </w:rPr>
          <w:t>https://www.calpers.ca.gov/page/active-members/retirement-benefits/service-disability-retirement</w:t>
        </w:r>
      </w:hyperlink>
      <w:r>
        <w:t>.</w:t>
      </w:r>
    </w:p>
    <w:p w:rsidR="00C712AA" w:rsidRDefault="00B41C1C">
      <w:r>
        <w:rPr>
          <w:b/>
        </w:rPr>
        <w:t xml:space="preserve">CalPERS </w:t>
      </w:r>
      <w:r w:rsidR="00C712AA" w:rsidRPr="0003326E">
        <w:rPr>
          <w:b/>
        </w:rPr>
        <w:t>Medical</w:t>
      </w:r>
      <w:r w:rsidR="00C712AA">
        <w:t xml:space="preserve"> – if you </w:t>
      </w:r>
      <w:r>
        <w:t xml:space="preserve">are </w:t>
      </w:r>
      <w:r w:rsidR="00C712AA">
        <w:t xml:space="preserve">currently </w:t>
      </w:r>
      <w:r w:rsidR="004618E8">
        <w:t>enrolled in</w:t>
      </w:r>
      <w:r w:rsidR="00C712AA">
        <w:t xml:space="preserve"> medical through the City, your active employee coverage will continue for an additional month</w:t>
      </w:r>
      <w:r w:rsidR="004618E8">
        <w:t xml:space="preserve"> past retirement</w:t>
      </w:r>
      <w:r w:rsidR="00C712AA">
        <w:t xml:space="preserve">. </w:t>
      </w:r>
      <w:r w:rsidR="004618E8">
        <w:t xml:space="preserve">For example, if you retire in May your health coverage will continue </w:t>
      </w:r>
      <w:r>
        <w:t>until</w:t>
      </w:r>
      <w:r w:rsidR="004618E8">
        <w:t xml:space="preserve"> June 30 as an active employee and begin July 1 as a retiree. </w:t>
      </w:r>
      <w:r w:rsidR="00C712AA">
        <w:t>You will see the medical contribution</w:t>
      </w:r>
      <w:r w:rsidR="00CA18AE">
        <w:t xml:space="preserve"> and </w:t>
      </w:r>
      <w:r w:rsidR="004618E8">
        <w:t>deduction on your final check for the additional month. You will indicate to continue or discontinue</w:t>
      </w:r>
      <w:r>
        <w:t xml:space="preserve"> your medical</w:t>
      </w:r>
      <w:r w:rsidR="004618E8">
        <w:t xml:space="preserve"> coverage as a retiree w</w:t>
      </w:r>
      <w:r>
        <w:t>hen you</w:t>
      </w:r>
      <w:r w:rsidR="004618E8">
        <w:t xml:space="preserve"> complete your retirement application.</w:t>
      </w:r>
    </w:p>
    <w:p w:rsidR="004618E8" w:rsidRDefault="004618E8">
      <w:r w:rsidRPr="0003326E">
        <w:rPr>
          <w:b/>
        </w:rPr>
        <w:t>Dental</w:t>
      </w:r>
      <w:r>
        <w:t xml:space="preserve"> – if you </w:t>
      </w:r>
      <w:r w:rsidR="00B41C1C">
        <w:t xml:space="preserve">are </w:t>
      </w:r>
      <w:r>
        <w:t xml:space="preserve">currently enrolled in dental through the City, your active employee coverage will end the last day of the month of your retirement. For example, if you retire in May your coverage will end </w:t>
      </w:r>
      <w:r w:rsidR="00EC7D5E">
        <w:t>May</w:t>
      </w:r>
      <w:r>
        <w:t xml:space="preserve"> </w:t>
      </w:r>
      <w:r w:rsidR="00EC7D5E">
        <w:t>3</w:t>
      </w:r>
      <w:r>
        <w:t>1. You will have the option</w:t>
      </w:r>
      <w:r w:rsidR="00B41C1C">
        <w:t xml:space="preserve"> to continue your</w:t>
      </w:r>
      <w:r>
        <w:t xml:space="preserve"> coverage after retirement for 18 months</w:t>
      </w:r>
      <w:r w:rsidR="00B41C1C">
        <w:t xml:space="preserve"> through COBRA</w:t>
      </w:r>
      <w:r>
        <w:t xml:space="preserve">. The cost will be 100% of the premium plus a 2% COBRA fee. </w:t>
      </w:r>
      <w:r w:rsidR="0003326E">
        <w:t>This information will be sent to you by our third-party administrator, Benefits Coordinators Corporation.</w:t>
      </w:r>
      <w:r w:rsidR="0003326E">
        <w:t xml:space="preserve"> You will have 60 days to make this election.</w:t>
      </w:r>
    </w:p>
    <w:p w:rsidR="004618E8" w:rsidRDefault="004618E8">
      <w:r>
        <w:t>If you are in the OPOA/OPMG unit, you will</w:t>
      </w:r>
      <w:r w:rsidR="0003326E">
        <w:t xml:space="preserve"> have</w:t>
      </w:r>
      <w:r>
        <w:t xml:space="preserve"> the option to continue coverage at 100% of the cost for life.</w:t>
      </w:r>
      <w:r w:rsidR="0003326E">
        <w:t xml:space="preserve"> A bill will be automatically sent to you </w:t>
      </w:r>
      <w:r w:rsidR="0003326E">
        <w:t>by our third-party administrator, Benefits Coordinators Corporation</w:t>
      </w:r>
      <w:r w:rsidR="00B41C1C">
        <w:t>,</w:t>
      </w:r>
      <w:r w:rsidR="0003326E">
        <w:t xml:space="preserve"> beginning with the month after your dat</w:t>
      </w:r>
      <w:bookmarkStart w:id="0" w:name="_GoBack"/>
      <w:bookmarkEnd w:id="0"/>
      <w:r w:rsidR="0003326E">
        <w:t xml:space="preserve">e of retirement. For example, if you retire in May you will receive a bill beginning with the month of June. </w:t>
      </w:r>
    </w:p>
    <w:p w:rsidR="00B41C1C" w:rsidRDefault="004618E8" w:rsidP="00B41C1C">
      <w:r w:rsidRPr="0003326E">
        <w:rPr>
          <w:b/>
        </w:rPr>
        <w:t>Vision</w:t>
      </w:r>
      <w:r>
        <w:t xml:space="preserve"> – if you are currently enrolled in vision through the City,</w:t>
      </w:r>
      <w:r w:rsidR="00EC7D5E">
        <w:t xml:space="preserve"> </w:t>
      </w:r>
      <w:r w:rsidR="00B41C1C">
        <w:t>your active employee coverage will end the last day of the month of your retirement. For example, if you retire in May your coverage will end May 31. You will have the option to continue your coverage after retirement for 18 months through COBRA. The cost will be 100% of the premium plus a 2% COBRA fee. This information will be sent to you by our third-party administrator, Benefits Coordinators Corporation. You will have 60 days to make this election.</w:t>
      </w:r>
    </w:p>
    <w:p w:rsidR="00EC7D5E" w:rsidRDefault="00EC7D5E">
      <w:r w:rsidRPr="0003326E">
        <w:rPr>
          <w:b/>
        </w:rPr>
        <w:t>Life insurance</w:t>
      </w:r>
      <w:r>
        <w:t xml:space="preserve"> – your basic life and AD&amp;D insurance will end on your last day of employment. You have the option to convert your coverage upon retirement at 100% of the premium of the conversion rate. Rates are based on amounts and age. This information will be sent to you by our </w:t>
      </w:r>
      <w:r w:rsidR="0003326E">
        <w:t>third-party</w:t>
      </w:r>
      <w:r>
        <w:t xml:space="preserve"> administrator, Benefits Coordinators Corporation.</w:t>
      </w:r>
      <w:r w:rsidR="0003326E">
        <w:t xml:space="preserve"> You will have 30 days to make this election.</w:t>
      </w:r>
    </w:p>
    <w:p w:rsidR="00B41C1C" w:rsidRDefault="00B41C1C">
      <w:r w:rsidRPr="00C422A3">
        <w:rPr>
          <w:b/>
        </w:rPr>
        <w:t>Portable Life</w:t>
      </w:r>
      <w:r>
        <w:t xml:space="preserve"> – You have the option to convert your coverage upon retirement at 100% of the premium of the conversion rate. Rates are based on amounts and age. This information will be sent to you by our third-party administrator, Benefits Coordinators Corporation. You will have 30 days to make this election.</w:t>
      </w:r>
    </w:p>
    <w:p w:rsidR="00EC7D5E" w:rsidRDefault="00EC7D5E">
      <w:r w:rsidRPr="0003326E">
        <w:rPr>
          <w:b/>
        </w:rPr>
        <w:t>Short- and Long-Term Disability</w:t>
      </w:r>
      <w:r>
        <w:t xml:space="preserve"> – your disability plans will end on your last day of employment unless you have active claim at the time of retirement.</w:t>
      </w:r>
      <w:r w:rsidR="0003326E">
        <w:t xml:space="preserve"> If you have an active claim, your benefits will continue without interruption until the time you are either released from the doctor or reach the age of 65.</w:t>
      </w:r>
    </w:p>
    <w:p w:rsidR="0003326E" w:rsidRDefault="0003326E">
      <w:r w:rsidRPr="0003326E">
        <w:rPr>
          <w:b/>
        </w:rPr>
        <w:t>Aflac, Allstate, Nationwide, LegalShield/</w:t>
      </w:r>
      <w:proofErr w:type="spellStart"/>
      <w:r w:rsidRPr="0003326E">
        <w:rPr>
          <w:b/>
        </w:rPr>
        <w:t>IDShield</w:t>
      </w:r>
      <w:proofErr w:type="spellEnd"/>
      <w:r>
        <w:t xml:space="preserve"> – the carrier will be notified of your retirement and you should be contacted by the carrier to set up your premiums on a direct payment plan.</w:t>
      </w:r>
    </w:p>
    <w:p w:rsidR="00B41C1C" w:rsidRDefault="00B41C1C">
      <w:r w:rsidRPr="00B41C1C">
        <w:rPr>
          <w:b/>
        </w:rPr>
        <w:t>Voya 457(b) and 401(a)</w:t>
      </w:r>
      <w:r>
        <w:t xml:space="preserve"> - Voya will be notified of your retirement. You can contact Bob Tan to discuss your next steps: </w:t>
      </w:r>
    </w:p>
    <w:p w:rsidR="00B41C1C" w:rsidRDefault="00B41C1C" w:rsidP="00B41C1C">
      <w:pPr>
        <w:spacing w:after="0"/>
      </w:pPr>
      <w:r>
        <w:tab/>
        <w:t>Bob Tan</w:t>
      </w:r>
    </w:p>
    <w:p w:rsidR="00B41C1C" w:rsidRDefault="00B41C1C" w:rsidP="00B41C1C">
      <w:pPr>
        <w:spacing w:after="0"/>
      </w:pPr>
      <w:r>
        <w:tab/>
      </w:r>
      <w:hyperlink r:id="rId5" w:history="1">
        <w:r w:rsidRPr="004D34D0">
          <w:rPr>
            <w:rStyle w:val="Hyperlink"/>
          </w:rPr>
          <w:t>bob.tan@voyafa.com</w:t>
        </w:r>
      </w:hyperlink>
    </w:p>
    <w:p w:rsidR="00EC7D5E" w:rsidRDefault="00B41C1C" w:rsidP="00B41C1C">
      <w:pPr>
        <w:spacing w:after="0"/>
      </w:pPr>
      <w:r>
        <w:tab/>
        <w:t>909.798-7862</w:t>
      </w:r>
    </w:p>
    <w:sectPr w:rsidR="00EC7D5E" w:rsidSect="00CC3A65">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2AA"/>
    <w:rsid w:val="0003326E"/>
    <w:rsid w:val="001602BD"/>
    <w:rsid w:val="00194E74"/>
    <w:rsid w:val="004618E8"/>
    <w:rsid w:val="00B41C1C"/>
    <w:rsid w:val="00C422A3"/>
    <w:rsid w:val="00C712AA"/>
    <w:rsid w:val="00CA18AE"/>
    <w:rsid w:val="00CC3A65"/>
    <w:rsid w:val="00EC7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D59D2"/>
  <w15:chartTrackingRefBased/>
  <w15:docId w15:val="{1B02CD09-B218-44BF-8919-8045DC544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12AA"/>
    <w:rPr>
      <w:color w:val="0000FF"/>
      <w:u w:val="single"/>
    </w:rPr>
  </w:style>
  <w:style w:type="character" w:styleId="UnresolvedMention">
    <w:name w:val="Unresolved Mention"/>
    <w:basedOn w:val="DefaultParagraphFont"/>
    <w:uiPriority w:val="99"/>
    <w:semiHidden/>
    <w:unhideWhenUsed/>
    <w:rsid w:val="00B41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b.tan@voyafa.com" TargetMode="External"/><Relationship Id="rId4" Type="http://schemas.openxmlformats.org/officeDocument/2006/relationships/hyperlink" Target="https://www.calpers.ca.gov/page/active-members/retirement-benefits/service-disability-retir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Lowe</dc:creator>
  <cp:keywords/>
  <dc:description/>
  <cp:lastModifiedBy>Christine Lowe</cp:lastModifiedBy>
  <cp:revision>1</cp:revision>
  <dcterms:created xsi:type="dcterms:W3CDTF">2019-05-13T18:55:00Z</dcterms:created>
  <dcterms:modified xsi:type="dcterms:W3CDTF">2019-05-13T21:25:00Z</dcterms:modified>
</cp:coreProperties>
</file>